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EB5" w:rsidRDefault="00217EB5" w:rsidP="00217EB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1278"/>
        <w:gridCol w:w="1278"/>
        <w:gridCol w:w="2100"/>
      </w:tblGrid>
      <w:tr w:rsidR="00853EE5" w:rsidRPr="00421B0A" w:rsidTr="00A751E7">
        <w:tc>
          <w:tcPr>
            <w:tcW w:w="976" w:type="dxa"/>
            <w:tcBorders>
              <w:top w:val="single" w:sz="4" w:space="0" w:color="auto"/>
              <w:left w:val="single" w:sz="4" w:space="0" w:color="auto"/>
              <w:bottom w:val="single" w:sz="4" w:space="0" w:color="auto"/>
              <w:right w:val="single" w:sz="4" w:space="0" w:color="auto"/>
            </w:tcBorders>
            <w:shd w:val="clear" w:color="auto" w:fill="E6E6E6"/>
            <w:hideMark/>
          </w:tcPr>
          <w:p w:rsidR="00853EE5" w:rsidRPr="00421B0A" w:rsidRDefault="00853EE5" w:rsidP="00A751E7">
            <w:pPr>
              <w:rPr>
                <w:rFonts w:asciiTheme="minorHAnsi" w:hAnsiTheme="minorHAnsi" w:cs="Arial"/>
                <w:b/>
                <w:sz w:val="22"/>
                <w:szCs w:val="22"/>
              </w:rPr>
            </w:pPr>
            <w:r w:rsidRPr="00421B0A">
              <w:rPr>
                <w:rFonts w:asciiTheme="minorHAnsi" w:hAnsiTheme="minorHAnsi" w:cs="Arial"/>
                <w:b/>
                <w:sz w:val="22"/>
                <w:szCs w:val="22"/>
              </w:rPr>
              <w:t>Versie</w:t>
            </w:r>
          </w:p>
        </w:tc>
        <w:tc>
          <w:tcPr>
            <w:tcW w:w="1932" w:type="dxa"/>
            <w:gridSpan w:val="2"/>
            <w:tcBorders>
              <w:top w:val="single" w:sz="4" w:space="0" w:color="auto"/>
              <w:left w:val="single" w:sz="4" w:space="0" w:color="auto"/>
              <w:bottom w:val="single" w:sz="4" w:space="0" w:color="auto"/>
              <w:right w:val="single" w:sz="4" w:space="0" w:color="auto"/>
            </w:tcBorders>
            <w:shd w:val="clear" w:color="auto" w:fill="E6E6E6"/>
            <w:hideMark/>
          </w:tcPr>
          <w:p w:rsidR="00853EE5" w:rsidRPr="00421B0A" w:rsidRDefault="00853EE5" w:rsidP="00A751E7">
            <w:pPr>
              <w:rPr>
                <w:rFonts w:asciiTheme="minorHAnsi" w:hAnsiTheme="minorHAnsi" w:cs="Arial"/>
                <w:b/>
                <w:sz w:val="22"/>
                <w:szCs w:val="22"/>
              </w:rPr>
            </w:pPr>
            <w:r w:rsidRPr="00421B0A">
              <w:rPr>
                <w:rFonts w:asciiTheme="minorHAnsi" w:hAnsiTheme="minorHAnsi" w:cs="Arial"/>
                <w:b/>
                <w:sz w:val="22"/>
                <w:szCs w:val="22"/>
              </w:rPr>
              <w:t>Geldig van tot</w:t>
            </w:r>
          </w:p>
        </w:tc>
        <w:tc>
          <w:tcPr>
            <w:tcW w:w="2100" w:type="dxa"/>
            <w:tcBorders>
              <w:top w:val="single" w:sz="4" w:space="0" w:color="auto"/>
              <w:left w:val="single" w:sz="4" w:space="0" w:color="auto"/>
              <w:bottom w:val="single" w:sz="4" w:space="0" w:color="auto"/>
              <w:right w:val="single" w:sz="4" w:space="0" w:color="auto"/>
            </w:tcBorders>
            <w:shd w:val="clear" w:color="auto" w:fill="E6E6E6"/>
            <w:hideMark/>
          </w:tcPr>
          <w:p w:rsidR="00853EE5" w:rsidRPr="00421B0A" w:rsidRDefault="00853EE5" w:rsidP="00A751E7">
            <w:pPr>
              <w:rPr>
                <w:rFonts w:asciiTheme="minorHAnsi" w:hAnsiTheme="minorHAnsi" w:cs="Arial"/>
                <w:b/>
                <w:sz w:val="22"/>
                <w:szCs w:val="22"/>
              </w:rPr>
            </w:pPr>
            <w:r w:rsidRPr="00421B0A">
              <w:rPr>
                <w:rFonts w:asciiTheme="minorHAnsi" w:hAnsiTheme="minorHAnsi" w:cs="Arial"/>
                <w:b/>
                <w:sz w:val="22"/>
                <w:szCs w:val="22"/>
              </w:rPr>
              <w:t>Evaluatie</w:t>
            </w:r>
          </w:p>
        </w:tc>
      </w:tr>
      <w:tr w:rsidR="00853EE5" w:rsidTr="00A751E7">
        <w:tc>
          <w:tcPr>
            <w:tcW w:w="976" w:type="dxa"/>
            <w:tcBorders>
              <w:top w:val="single" w:sz="4" w:space="0" w:color="auto"/>
              <w:left w:val="single" w:sz="4" w:space="0" w:color="auto"/>
              <w:bottom w:val="single" w:sz="4" w:space="0" w:color="auto"/>
              <w:right w:val="single" w:sz="4" w:space="0" w:color="auto"/>
            </w:tcBorders>
          </w:tcPr>
          <w:p w:rsidR="00853EE5" w:rsidRPr="00421B0A" w:rsidRDefault="00853EE5" w:rsidP="00A751E7">
            <w:pPr>
              <w:rPr>
                <w:rFonts w:asciiTheme="minorHAnsi" w:hAnsiTheme="minorHAnsi" w:cs="Arial"/>
                <w:sz w:val="22"/>
                <w:szCs w:val="22"/>
              </w:rPr>
            </w:pPr>
            <w:r>
              <w:rPr>
                <w:rFonts w:asciiTheme="minorHAnsi" w:hAnsiTheme="minorHAnsi" w:cs="Arial"/>
                <w:sz w:val="22"/>
                <w:szCs w:val="22"/>
              </w:rPr>
              <w:t>2017/1</w:t>
            </w:r>
          </w:p>
        </w:tc>
        <w:tc>
          <w:tcPr>
            <w:tcW w:w="966" w:type="dxa"/>
            <w:tcBorders>
              <w:top w:val="single" w:sz="4" w:space="0" w:color="auto"/>
              <w:left w:val="single" w:sz="4" w:space="0" w:color="auto"/>
              <w:bottom w:val="single" w:sz="4" w:space="0" w:color="auto"/>
              <w:right w:val="single" w:sz="4" w:space="0" w:color="auto"/>
            </w:tcBorders>
          </w:tcPr>
          <w:p w:rsidR="00853EE5" w:rsidRPr="00421B0A" w:rsidRDefault="00D509AF" w:rsidP="00D509AF">
            <w:pPr>
              <w:rPr>
                <w:rFonts w:asciiTheme="minorHAnsi" w:hAnsiTheme="minorHAnsi" w:cs="Arial"/>
                <w:sz w:val="22"/>
                <w:szCs w:val="22"/>
              </w:rPr>
            </w:pPr>
            <w:r>
              <w:rPr>
                <w:rFonts w:asciiTheme="minorHAnsi" w:hAnsiTheme="minorHAnsi" w:cs="Arial"/>
                <w:sz w:val="22"/>
                <w:szCs w:val="22"/>
              </w:rPr>
              <w:t>12/09/2017</w:t>
            </w:r>
          </w:p>
        </w:tc>
        <w:tc>
          <w:tcPr>
            <w:tcW w:w="966" w:type="dxa"/>
            <w:tcBorders>
              <w:top w:val="single" w:sz="4" w:space="0" w:color="auto"/>
              <w:left w:val="single" w:sz="4" w:space="0" w:color="auto"/>
              <w:bottom w:val="single" w:sz="4" w:space="0" w:color="auto"/>
              <w:right w:val="single" w:sz="4" w:space="0" w:color="auto"/>
            </w:tcBorders>
          </w:tcPr>
          <w:p w:rsidR="00853EE5" w:rsidRPr="00421B0A" w:rsidRDefault="00D509AF" w:rsidP="00A751E7">
            <w:pPr>
              <w:rPr>
                <w:rFonts w:asciiTheme="minorHAnsi" w:hAnsiTheme="minorHAnsi" w:cs="Arial"/>
                <w:sz w:val="22"/>
                <w:szCs w:val="22"/>
              </w:rPr>
            </w:pPr>
            <w:r>
              <w:rPr>
                <w:rFonts w:asciiTheme="minorHAnsi" w:hAnsiTheme="minorHAnsi" w:cs="Arial"/>
                <w:sz w:val="22"/>
                <w:szCs w:val="22"/>
              </w:rPr>
              <w:t>12/09/2019</w:t>
            </w:r>
          </w:p>
        </w:tc>
        <w:tc>
          <w:tcPr>
            <w:tcW w:w="2100" w:type="dxa"/>
            <w:tcBorders>
              <w:top w:val="single" w:sz="4" w:space="0" w:color="auto"/>
              <w:left w:val="single" w:sz="4" w:space="0" w:color="auto"/>
              <w:bottom w:val="single" w:sz="4" w:space="0" w:color="auto"/>
              <w:right w:val="single" w:sz="4" w:space="0" w:color="auto"/>
            </w:tcBorders>
          </w:tcPr>
          <w:p w:rsidR="00853EE5" w:rsidRPr="00421B0A" w:rsidRDefault="00853EE5" w:rsidP="00A751E7">
            <w:pPr>
              <w:rPr>
                <w:rFonts w:asciiTheme="minorHAnsi" w:hAnsiTheme="minorHAnsi" w:cs="Arial"/>
                <w:sz w:val="22"/>
                <w:szCs w:val="22"/>
              </w:rPr>
            </w:pPr>
          </w:p>
        </w:tc>
      </w:tr>
      <w:tr w:rsidR="00853EE5" w:rsidTr="00A751E7">
        <w:tc>
          <w:tcPr>
            <w:tcW w:w="976" w:type="dxa"/>
            <w:tcBorders>
              <w:top w:val="single" w:sz="4" w:space="0" w:color="auto"/>
              <w:left w:val="single" w:sz="4" w:space="0" w:color="auto"/>
              <w:bottom w:val="single" w:sz="4" w:space="0" w:color="auto"/>
              <w:right w:val="single" w:sz="4" w:space="0" w:color="auto"/>
            </w:tcBorders>
          </w:tcPr>
          <w:p w:rsidR="00853EE5" w:rsidRPr="00421B0A" w:rsidRDefault="00746938" w:rsidP="00291FB0">
            <w:pPr>
              <w:rPr>
                <w:rFonts w:asciiTheme="minorHAnsi" w:hAnsiTheme="minorHAnsi" w:cs="Arial"/>
                <w:sz w:val="22"/>
                <w:szCs w:val="22"/>
              </w:rPr>
            </w:pPr>
            <w:r>
              <w:rPr>
                <w:rFonts w:asciiTheme="minorHAnsi" w:hAnsiTheme="minorHAnsi" w:cs="Arial"/>
                <w:sz w:val="22"/>
                <w:szCs w:val="22"/>
              </w:rPr>
              <w:t>202</w:t>
            </w:r>
            <w:r w:rsidR="00291FB0">
              <w:rPr>
                <w:rFonts w:asciiTheme="minorHAnsi" w:hAnsiTheme="minorHAnsi" w:cs="Arial"/>
                <w:sz w:val="22"/>
                <w:szCs w:val="22"/>
              </w:rPr>
              <w:t>2</w:t>
            </w:r>
            <w:r>
              <w:rPr>
                <w:rFonts w:asciiTheme="minorHAnsi" w:hAnsiTheme="minorHAnsi" w:cs="Arial"/>
                <w:sz w:val="22"/>
                <w:szCs w:val="22"/>
              </w:rPr>
              <w:t>/1</w:t>
            </w:r>
          </w:p>
        </w:tc>
        <w:tc>
          <w:tcPr>
            <w:tcW w:w="966" w:type="dxa"/>
            <w:tcBorders>
              <w:top w:val="single" w:sz="4" w:space="0" w:color="auto"/>
              <w:left w:val="single" w:sz="4" w:space="0" w:color="auto"/>
              <w:bottom w:val="single" w:sz="4" w:space="0" w:color="auto"/>
              <w:right w:val="single" w:sz="4" w:space="0" w:color="auto"/>
            </w:tcBorders>
          </w:tcPr>
          <w:p w:rsidR="00853EE5" w:rsidRPr="00421B0A" w:rsidRDefault="00291FB0" w:rsidP="00291FB0">
            <w:pPr>
              <w:rPr>
                <w:rFonts w:asciiTheme="minorHAnsi" w:hAnsiTheme="minorHAnsi" w:cs="Arial"/>
                <w:sz w:val="22"/>
                <w:szCs w:val="22"/>
              </w:rPr>
            </w:pPr>
            <w:r>
              <w:rPr>
                <w:rFonts w:asciiTheme="minorHAnsi" w:hAnsiTheme="minorHAnsi" w:cs="Arial"/>
                <w:sz w:val="22"/>
                <w:szCs w:val="22"/>
              </w:rPr>
              <w:t>21</w:t>
            </w:r>
            <w:r w:rsidR="00746938">
              <w:rPr>
                <w:rFonts w:asciiTheme="minorHAnsi" w:hAnsiTheme="minorHAnsi" w:cs="Arial"/>
                <w:sz w:val="22"/>
                <w:szCs w:val="22"/>
              </w:rPr>
              <w:t>/</w:t>
            </w:r>
            <w:r>
              <w:rPr>
                <w:rFonts w:asciiTheme="minorHAnsi" w:hAnsiTheme="minorHAnsi" w:cs="Arial"/>
                <w:sz w:val="22"/>
                <w:szCs w:val="22"/>
              </w:rPr>
              <w:t>0</w:t>
            </w:r>
            <w:r w:rsidR="00746938">
              <w:rPr>
                <w:rFonts w:asciiTheme="minorHAnsi" w:hAnsiTheme="minorHAnsi" w:cs="Arial"/>
                <w:sz w:val="22"/>
                <w:szCs w:val="22"/>
              </w:rPr>
              <w:t>1/202</w:t>
            </w:r>
            <w:r>
              <w:rPr>
                <w:rFonts w:asciiTheme="minorHAnsi" w:hAnsiTheme="minorHAnsi" w:cs="Arial"/>
                <w:sz w:val="22"/>
                <w:szCs w:val="22"/>
              </w:rPr>
              <w:t>2</w:t>
            </w:r>
          </w:p>
        </w:tc>
        <w:tc>
          <w:tcPr>
            <w:tcW w:w="966" w:type="dxa"/>
            <w:tcBorders>
              <w:top w:val="single" w:sz="4" w:space="0" w:color="auto"/>
              <w:left w:val="single" w:sz="4" w:space="0" w:color="auto"/>
              <w:bottom w:val="single" w:sz="4" w:space="0" w:color="auto"/>
              <w:right w:val="single" w:sz="4" w:space="0" w:color="auto"/>
            </w:tcBorders>
          </w:tcPr>
          <w:p w:rsidR="00853EE5" w:rsidRPr="00421B0A" w:rsidRDefault="00291FB0" w:rsidP="00291FB0">
            <w:pPr>
              <w:rPr>
                <w:rFonts w:asciiTheme="minorHAnsi" w:hAnsiTheme="minorHAnsi" w:cs="Arial"/>
                <w:sz w:val="22"/>
                <w:szCs w:val="22"/>
              </w:rPr>
            </w:pPr>
            <w:r>
              <w:rPr>
                <w:rFonts w:asciiTheme="minorHAnsi" w:hAnsiTheme="minorHAnsi" w:cs="Arial"/>
                <w:sz w:val="22"/>
                <w:szCs w:val="22"/>
              </w:rPr>
              <w:t>31/01</w:t>
            </w:r>
            <w:r w:rsidR="00746938">
              <w:rPr>
                <w:rFonts w:asciiTheme="minorHAnsi" w:hAnsiTheme="minorHAnsi" w:cs="Arial"/>
                <w:sz w:val="22"/>
                <w:szCs w:val="22"/>
              </w:rPr>
              <w:t>/202</w:t>
            </w:r>
            <w:r>
              <w:rPr>
                <w:rFonts w:asciiTheme="minorHAnsi" w:hAnsiTheme="minorHAnsi" w:cs="Arial"/>
                <w:sz w:val="22"/>
                <w:szCs w:val="22"/>
              </w:rPr>
              <w:t>4</w:t>
            </w:r>
          </w:p>
        </w:tc>
        <w:tc>
          <w:tcPr>
            <w:tcW w:w="2100" w:type="dxa"/>
            <w:tcBorders>
              <w:top w:val="single" w:sz="4" w:space="0" w:color="auto"/>
              <w:left w:val="single" w:sz="4" w:space="0" w:color="auto"/>
              <w:bottom w:val="single" w:sz="4" w:space="0" w:color="auto"/>
              <w:right w:val="single" w:sz="4" w:space="0" w:color="auto"/>
            </w:tcBorders>
          </w:tcPr>
          <w:p w:rsidR="00853EE5" w:rsidRPr="00421B0A" w:rsidRDefault="00853EE5" w:rsidP="00A751E7">
            <w:pPr>
              <w:rPr>
                <w:rFonts w:asciiTheme="minorHAnsi" w:hAnsiTheme="minorHAnsi" w:cs="Arial"/>
                <w:sz w:val="22"/>
                <w:szCs w:val="22"/>
              </w:rPr>
            </w:pPr>
          </w:p>
        </w:tc>
      </w:tr>
    </w:tbl>
    <w:p w:rsidR="00853EE5" w:rsidRPr="00420B3F" w:rsidRDefault="00853EE5" w:rsidP="00217EB5">
      <w:pPr>
        <w:rPr>
          <w:rFonts w:asciiTheme="minorHAnsi" w:hAnsiTheme="minorHAnsi" w:cs="Arial"/>
        </w:rPr>
      </w:pPr>
    </w:p>
    <w:p w:rsidR="00853EE5" w:rsidRPr="00420B3F" w:rsidRDefault="00853EE5" w:rsidP="00217EB5">
      <w:pPr>
        <w:rPr>
          <w:rFonts w:asciiTheme="minorHAnsi" w:hAnsiTheme="minorHAnsi" w:cs="Arial"/>
        </w:rPr>
      </w:pPr>
    </w:p>
    <w:p w:rsidR="00F8481E" w:rsidRPr="00420B3F" w:rsidRDefault="00420B3F" w:rsidP="00F8481E">
      <w:pPr>
        <w:numPr>
          <w:ilvl w:val="0"/>
          <w:numId w:val="1"/>
        </w:numPr>
        <w:tabs>
          <w:tab w:val="clear" w:pos="720"/>
          <w:tab w:val="num" w:pos="284"/>
        </w:tabs>
        <w:rPr>
          <w:rFonts w:asciiTheme="minorHAnsi" w:hAnsiTheme="minorHAnsi" w:cs="Arial"/>
          <w:b/>
          <w:sz w:val="22"/>
          <w:szCs w:val="22"/>
        </w:rPr>
      </w:pPr>
      <w:r w:rsidRPr="00420B3F">
        <w:rPr>
          <w:rFonts w:asciiTheme="minorHAnsi" w:hAnsiTheme="minorHAnsi" w:cs="Arial"/>
          <w:b/>
          <w:sz w:val="22"/>
          <w:szCs w:val="22"/>
        </w:rPr>
        <w:t>Beschrijving</w:t>
      </w:r>
      <w:r w:rsidR="00F8481E" w:rsidRPr="00420B3F">
        <w:rPr>
          <w:rFonts w:asciiTheme="minorHAnsi" w:hAnsiTheme="minorHAnsi" w:cs="Arial"/>
          <w:b/>
          <w:sz w:val="22"/>
          <w:szCs w:val="22"/>
        </w:rPr>
        <w:t xml:space="preserve"> van de procedure: </w:t>
      </w:r>
      <w:r w:rsidR="000E25E4" w:rsidRPr="00420B3F">
        <w:rPr>
          <w:rFonts w:asciiTheme="minorHAnsi" w:hAnsiTheme="minorHAnsi" w:cs="Arial"/>
          <w:b/>
          <w:sz w:val="22"/>
          <w:szCs w:val="22"/>
        </w:rPr>
        <w:t xml:space="preserve">Melding GOG </w:t>
      </w:r>
      <w:r w:rsidR="0039630E">
        <w:rPr>
          <w:rFonts w:asciiTheme="minorHAnsi" w:hAnsiTheme="minorHAnsi" w:cs="Arial"/>
          <w:b/>
          <w:sz w:val="22"/>
          <w:szCs w:val="22"/>
        </w:rPr>
        <w:t>aan</w:t>
      </w:r>
      <w:r w:rsidR="000E25E4" w:rsidRPr="00420B3F">
        <w:rPr>
          <w:rFonts w:asciiTheme="minorHAnsi" w:hAnsiTheme="minorHAnsi" w:cs="Arial"/>
          <w:b/>
          <w:sz w:val="22"/>
          <w:szCs w:val="22"/>
        </w:rPr>
        <w:t xml:space="preserve"> VAPH</w:t>
      </w:r>
    </w:p>
    <w:p w:rsidR="00F8481E" w:rsidRPr="00420B3F" w:rsidRDefault="00F8481E" w:rsidP="00F8481E">
      <w:pPr>
        <w:rPr>
          <w:rFonts w:asciiTheme="minorHAnsi" w:hAnsiTheme="minorHAnsi" w:cs="Arial"/>
          <w:sz w:val="22"/>
          <w:szCs w:val="22"/>
        </w:rPr>
      </w:pPr>
    </w:p>
    <w:p w:rsidR="00F8481E" w:rsidRPr="00291FB0" w:rsidRDefault="00F8481E" w:rsidP="00F8481E">
      <w:pPr>
        <w:rPr>
          <w:rFonts w:asciiTheme="minorHAnsi" w:hAnsiTheme="minorHAnsi" w:cs="Arial"/>
          <w:sz w:val="22"/>
          <w:szCs w:val="22"/>
        </w:rPr>
      </w:pPr>
      <w:r w:rsidRPr="00420B3F">
        <w:rPr>
          <w:rFonts w:asciiTheme="minorHAnsi" w:hAnsiTheme="minorHAnsi" w:cs="Arial"/>
          <w:sz w:val="22"/>
          <w:szCs w:val="22"/>
        </w:rPr>
        <w:t xml:space="preserve">In deze procedure wordt </w:t>
      </w:r>
      <w:r w:rsidR="00C52679" w:rsidRPr="00420B3F">
        <w:rPr>
          <w:rFonts w:asciiTheme="minorHAnsi" w:hAnsiTheme="minorHAnsi" w:cs="Arial"/>
          <w:sz w:val="22"/>
          <w:szCs w:val="22"/>
        </w:rPr>
        <w:t xml:space="preserve">aangegeven wanneer er een melding aan </w:t>
      </w:r>
      <w:r w:rsidR="00291FB0">
        <w:rPr>
          <w:rFonts w:asciiTheme="minorHAnsi" w:hAnsiTheme="minorHAnsi" w:cs="Arial"/>
          <w:sz w:val="22"/>
          <w:szCs w:val="22"/>
        </w:rPr>
        <w:t>het VAPH dient te gebeuren bij g</w:t>
      </w:r>
      <w:r w:rsidR="00C52679" w:rsidRPr="00420B3F">
        <w:rPr>
          <w:rFonts w:asciiTheme="minorHAnsi" w:hAnsiTheme="minorHAnsi" w:cs="Arial"/>
          <w:sz w:val="22"/>
          <w:szCs w:val="22"/>
        </w:rPr>
        <w:t>rensoverschrijdend gedrag</w:t>
      </w:r>
      <w:r w:rsidR="00C52679" w:rsidRPr="00291FB0">
        <w:rPr>
          <w:rFonts w:asciiTheme="minorHAnsi" w:hAnsiTheme="minorHAnsi" w:cs="Arial"/>
          <w:sz w:val="22"/>
          <w:szCs w:val="22"/>
        </w:rPr>
        <w:t xml:space="preserve">. </w:t>
      </w:r>
      <w:r w:rsidR="009B7D8E" w:rsidRPr="00291FB0">
        <w:rPr>
          <w:rFonts w:asciiTheme="minorHAnsi" w:hAnsiTheme="minorHAnsi" w:cs="Arial"/>
          <w:sz w:val="22"/>
          <w:szCs w:val="22"/>
        </w:rPr>
        <w:t>Het gaat steeds om grensoverschrijdend gedrag dat zich voordoet ten aanzien van een gebruiker binnen de hulpverleningscontext.</w:t>
      </w:r>
    </w:p>
    <w:p w:rsidR="0039630E" w:rsidRPr="00291FB0" w:rsidRDefault="0039630E" w:rsidP="00F8481E">
      <w:pPr>
        <w:rPr>
          <w:rFonts w:asciiTheme="minorHAnsi" w:hAnsiTheme="minorHAnsi" w:cs="Arial"/>
          <w:sz w:val="22"/>
          <w:szCs w:val="22"/>
        </w:rPr>
      </w:pPr>
    </w:p>
    <w:p w:rsidR="00746938" w:rsidRPr="00291FB0" w:rsidRDefault="00746938" w:rsidP="00746938">
      <w:pPr>
        <w:pStyle w:val="Tekstzonderopmaak"/>
        <w:rPr>
          <w:rFonts w:asciiTheme="minorHAnsi" w:hAnsiTheme="minorHAnsi" w:cstheme="minorHAnsi"/>
          <w:sz w:val="22"/>
          <w:szCs w:val="22"/>
        </w:rPr>
      </w:pPr>
      <w:r w:rsidRPr="00291FB0">
        <w:rPr>
          <w:rFonts w:asciiTheme="minorHAnsi" w:hAnsiTheme="minorHAnsi" w:cstheme="minorHAnsi"/>
          <w:sz w:val="22"/>
          <w:szCs w:val="22"/>
        </w:rPr>
        <w:t>Het is aan de directie om bij elk incident een inschatting te maken of er al dan niet sprake is van grensoverschrijdend gedrag. Elk grensoverschrijdend gedrag zal gemeld worden wanneer zich mogelijk strafbare feiten hebben voorgedaan.</w:t>
      </w:r>
    </w:p>
    <w:p w:rsidR="00746938" w:rsidRPr="00291FB0" w:rsidRDefault="00746938" w:rsidP="00746938">
      <w:pPr>
        <w:pStyle w:val="Tekstzonderopmaak"/>
        <w:rPr>
          <w:rFonts w:asciiTheme="minorHAnsi" w:hAnsiTheme="minorHAnsi" w:cstheme="minorHAnsi"/>
          <w:sz w:val="22"/>
          <w:szCs w:val="22"/>
        </w:rPr>
      </w:pPr>
    </w:p>
    <w:p w:rsidR="009B7D8E" w:rsidRPr="00291FB0" w:rsidRDefault="00746938" w:rsidP="00746938">
      <w:pPr>
        <w:pStyle w:val="Tekstzonderopmaak"/>
        <w:rPr>
          <w:rFonts w:asciiTheme="minorHAnsi" w:hAnsiTheme="minorHAnsi" w:cstheme="minorHAnsi"/>
          <w:sz w:val="22"/>
          <w:szCs w:val="22"/>
        </w:rPr>
      </w:pPr>
      <w:r w:rsidRPr="00291FB0">
        <w:rPr>
          <w:rFonts w:asciiTheme="minorHAnsi" w:hAnsiTheme="minorHAnsi" w:cstheme="minorHAnsi"/>
          <w:sz w:val="22"/>
          <w:szCs w:val="22"/>
        </w:rPr>
        <w:t>De directie beslist dat er een melding gemaakt moe</w:t>
      </w:r>
      <w:r w:rsidR="00291FB0">
        <w:rPr>
          <w:rFonts w:asciiTheme="minorHAnsi" w:hAnsiTheme="minorHAnsi" w:cstheme="minorHAnsi"/>
          <w:sz w:val="22"/>
          <w:szCs w:val="22"/>
        </w:rPr>
        <w:t>t worden bij het VAPH van grensoverschrijdend g</w:t>
      </w:r>
      <w:r w:rsidRPr="00291FB0">
        <w:rPr>
          <w:rFonts w:asciiTheme="minorHAnsi" w:hAnsiTheme="minorHAnsi" w:cstheme="minorHAnsi"/>
          <w:sz w:val="22"/>
          <w:szCs w:val="22"/>
        </w:rPr>
        <w:t>edrag (GOG) wanneer</w:t>
      </w:r>
      <w:r w:rsidR="009B7D8E" w:rsidRPr="00291FB0">
        <w:rPr>
          <w:rFonts w:asciiTheme="minorHAnsi" w:hAnsiTheme="minorHAnsi" w:cstheme="minorHAnsi"/>
          <w:sz w:val="22"/>
          <w:szCs w:val="22"/>
        </w:rPr>
        <w:t xml:space="preserve"> er meerdere cliënten bij de situatie betrokken zijn.</w:t>
      </w:r>
    </w:p>
    <w:p w:rsidR="00746938" w:rsidRPr="00291FB0" w:rsidRDefault="00746938" w:rsidP="00746938">
      <w:pPr>
        <w:pStyle w:val="Tekstzonderopmaak"/>
        <w:rPr>
          <w:rFonts w:asciiTheme="minorHAnsi" w:hAnsiTheme="minorHAnsi" w:cstheme="minorHAnsi"/>
          <w:sz w:val="22"/>
          <w:szCs w:val="22"/>
        </w:rPr>
      </w:pPr>
      <w:r w:rsidRPr="00291FB0">
        <w:rPr>
          <w:rFonts w:asciiTheme="minorHAnsi" w:hAnsiTheme="minorHAnsi" w:cstheme="minorHAnsi"/>
          <w:sz w:val="22"/>
          <w:szCs w:val="22"/>
        </w:rPr>
        <w:t>Wanneer een personeelslid</w:t>
      </w:r>
      <w:r w:rsidR="009B7D8E" w:rsidRPr="00291FB0">
        <w:rPr>
          <w:rFonts w:asciiTheme="minorHAnsi" w:hAnsiTheme="minorHAnsi" w:cstheme="minorHAnsi"/>
          <w:sz w:val="22"/>
          <w:szCs w:val="22"/>
        </w:rPr>
        <w:t xml:space="preserve"> of een derde die handelt in opdracht van de zorgaanbieder</w:t>
      </w:r>
      <w:r w:rsidRPr="00291FB0">
        <w:rPr>
          <w:rFonts w:asciiTheme="minorHAnsi" w:hAnsiTheme="minorHAnsi" w:cstheme="minorHAnsi"/>
          <w:sz w:val="22"/>
          <w:szCs w:val="22"/>
        </w:rPr>
        <w:t xml:space="preserve"> de pleger is van GOG, zal er steeds melding gemaakt worden bij het VAPH. </w:t>
      </w:r>
    </w:p>
    <w:p w:rsidR="00746938" w:rsidRPr="00291FB0" w:rsidRDefault="00746938" w:rsidP="00746938">
      <w:pPr>
        <w:pStyle w:val="Tekstzonderopmaak"/>
        <w:rPr>
          <w:rFonts w:asciiTheme="minorHAnsi" w:hAnsiTheme="minorHAnsi" w:cstheme="minorHAnsi"/>
          <w:sz w:val="22"/>
          <w:szCs w:val="22"/>
        </w:rPr>
      </w:pPr>
      <w:r w:rsidRPr="00291FB0">
        <w:rPr>
          <w:rFonts w:asciiTheme="minorHAnsi" w:hAnsiTheme="minorHAnsi" w:cstheme="minorHAnsi"/>
          <w:sz w:val="22"/>
          <w:szCs w:val="22"/>
        </w:rPr>
        <w:t>De directie beslist dat er een melding gemaak</w:t>
      </w:r>
      <w:r w:rsidR="00777E9B">
        <w:rPr>
          <w:rFonts w:asciiTheme="minorHAnsi" w:hAnsiTheme="minorHAnsi" w:cstheme="minorHAnsi"/>
          <w:sz w:val="22"/>
          <w:szCs w:val="22"/>
        </w:rPr>
        <w:t>t moet worden bij het VAPH van grensoverschrijdend g</w:t>
      </w:r>
      <w:r w:rsidRPr="00291FB0">
        <w:rPr>
          <w:rFonts w:asciiTheme="minorHAnsi" w:hAnsiTheme="minorHAnsi" w:cstheme="minorHAnsi"/>
          <w:sz w:val="22"/>
          <w:szCs w:val="22"/>
        </w:rPr>
        <w:t xml:space="preserve">edrag (GOG) dat gepleegd wordt door een derde die niet handelt in opdracht van MPI Oosterlo vzw, maar dat wel binnen de hulpverleningscontext plaatsvindt. </w:t>
      </w:r>
    </w:p>
    <w:p w:rsidR="00746938" w:rsidRPr="00E80CA1" w:rsidRDefault="00746938" w:rsidP="00746938">
      <w:pPr>
        <w:pStyle w:val="Tekstzonderopmaak"/>
        <w:rPr>
          <w:rFonts w:asciiTheme="minorHAnsi" w:hAnsiTheme="minorHAnsi" w:cstheme="minorHAnsi"/>
          <w:sz w:val="22"/>
          <w:szCs w:val="22"/>
        </w:rPr>
      </w:pPr>
    </w:p>
    <w:p w:rsidR="00746938" w:rsidRPr="00E80CA1" w:rsidRDefault="00746938" w:rsidP="00746938">
      <w:pPr>
        <w:pStyle w:val="Tekstzonderopmaak"/>
        <w:rPr>
          <w:rFonts w:asciiTheme="minorHAnsi" w:hAnsiTheme="minorHAnsi" w:cstheme="minorHAnsi"/>
          <w:sz w:val="22"/>
          <w:szCs w:val="22"/>
        </w:rPr>
      </w:pPr>
      <w:r w:rsidRPr="00E80CA1">
        <w:rPr>
          <w:rFonts w:asciiTheme="minorHAnsi" w:hAnsiTheme="minorHAnsi" w:cstheme="minorHAnsi"/>
          <w:sz w:val="22"/>
          <w:szCs w:val="22"/>
        </w:rPr>
        <w:t>Voor het maken van een melding vult de Directeur Zorg het Google Formulier ‘Melding van grensoverschrijdend gedrag’</w:t>
      </w:r>
      <w:r>
        <w:rPr>
          <w:rFonts w:asciiTheme="minorHAnsi" w:hAnsiTheme="minorHAnsi" w:cstheme="minorHAnsi"/>
          <w:sz w:val="22"/>
          <w:szCs w:val="22"/>
        </w:rPr>
        <w:t xml:space="preserve"> </w:t>
      </w:r>
      <w:r w:rsidRPr="00E80CA1">
        <w:rPr>
          <w:rFonts w:asciiTheme="minorHAnsi" w:hAnsiTheme="minorHAnsi" w:cstheme="minorHAnsi"/>
          <w:sz w:val="22"/>
          <w:szCs w:val="22"/>
        </w:rPr>
        <w:t>in via de website van het VAPH. (</w:t>
      </w:r>
      <w:hyperlink r:id="rId10" w:history="1">
        <w:r w:rsidRPr="00E80CA1">
          <w:rPr>
            <w:rStyle w:val="Hyperlink"/>
            <w:rFonts w:asciiTheme="minorHAnsi" w:hAnsiTheme="minorHAnsi" w:cstheme="minorHAnsi"/>
            <w:sz w:val="22"/>
            <w:szCs w:val="22"/>
          </w:rPr>
          <w:t>https://docs.google.com/forms/d/e/1FAIpQLSdLpm3xiFxl1T-qoa2-TsbK4V9zv89HY3uB1i5qI871aDmWjg/viewform</w:t>
        </w:r>
      </w:hyperlink>
      <w:r w:rsidRPr="00E80CA1">
        <w:rPr>
          <w:rFonts w:asciiTheme="minorHAnsi" w:hAnsiTheme="minorHAnsi" w:cstheme="minorHAnsi"/>
          <w:sz w:val="22"/>
          <w:szCs w:val="22"/>
        </w:rPr>
        <w:t>)</w:t>
      </w:r>
    </w:p>
    <w:p w:rsidR="00F8481E" w:rsidRPr="00420B3F" w:rsidRDefault="00F8481E" w:rsidP="00F8481E">
      <w:pPr>
        <w:rPr>
          <w:rFonts w:asciiTheme="minorHAnsi" w:hAnsiTheme="minorHAnsi" w:cs="Arial"/>
          <w:b/>
          <w:sz w:val="22"/>
          <w:szCs w:val="22"/>
        </w:rPr>
      </w:pPr>
    </w:p>
    <w:p w:rsidR="00F8481E" w:rsidRPr="00420B3F" w:rsidRDefault="00420B3F" w:rsidP="00F8481E">
      <w:pPr>
        <w:numPr>
          <w:ilvl w:val="0"/>
          <w:numId w:val="1"/>
        </w:numPr>
        <w:tabs>
          <w:tab w:val="clear" w:pos="720"/>
          <w:tab w:val="num" w:pos="284"/>
        </w:tabs>
        <w:rPr>
          <w:rFonts w:asciiTheme="minorHAnsi" w:hAnsiTheme="minorHAnsi" w:cs="Arial"/>
          <w:b/>
          <w:sz w:val="22"/>
          <w:szCs w:val="22"/>
        </w:rPr>
      </w:pPr>
      <w:r w:rsidRPr="00420B3F">
        <w:rPr>
          <w:rFonts w:asciiTheme="minorHAnsi" w:hAnsiTheme="minorHAnsi" w:cs="Arial"/>
          <w:b/>
          <w:sz w:val="22"/>
          <w:szCs w:val="22"/>
        </w:rPr>
        <w:t>Om</w:t>
      </w:r>
      <w:r w:rsidR="00F8481E" w:rsidRPr="00420B3F">
        <w:rPr>
          <w:rFonts w:asciiTheme="minorHAnsi" w:hAnsiTheme="minorHAnsi" w:cs="Arial"/>
          <w:b/>
          <w:sz w:val="22"/>
          <w:szCs w:val="22"/>
        </w:rPr>
        <w:t xml:space="preserve">schrijving van de procedure: </w:t>
      </w:r>
      <w:r w:rsidR="00C52679" w:rsidRPr="00420B3F">
        <w:rPr>
          <w:rFonts w:asciiTheme="minorHAnsi" w:hAnsiTheme="minorHAnsi" w:cs="Arial"/>
          <w:b/>
          <w:sz w:val="22"/>
          <w:szCs w:val="22"/>
        </w:rPr>
        <w:t xml:space="preserve">Melding GOG </w:t>
      </w:r>
      <w:r w:rsidR="0039630E">
        <w:rPr>
          <w:rFonts w:asciiTheme="minorHAnsi" w:hAnsiTheme="minorHAnsi" w:cs="Arial"/>
          <w:b/>
          <w:sz w:val="22"/>
          <w:szCs w:val="22"/>
        </w:rPr>
        <w:t>aan</w:t>
      </w:r>
      <w:r w:rsidR="00C52679" w:rsidRPr="00420B3F">
        <w:rPr>
          <w:rFonts w:asciiTheme="minorHAnsi" w:hAnsiTheme="minorHAnsi" w:cs="Arial"/>
          <w:b/>
          <w:sz w:val="22"/>
          <w:szCs w:val="22"/>
        </w:rPr>
        <w:t xml:space="preserve"> VAPH</w:t>
      </w:r>
    </w:p>
    <w:p w:rsidR="00C52679" w:rsidRDefault="00C52679" w:rsidP="0039630E">
      <w:pPr>
        <w:pStyle w:val="Tekstzonderopmaak"/>
        <w:rPr>
          <w:rFonts w:asciiTheme="minorHAnsi" w:hAnsiTheme="minorHAnsi" w:cs="Arial"/>
        </w:rPr>
      </w:pPr>
    </w:p>
    <w:p w:rsidR="0039630E" w:rsidRPr="00420B3F" w:rsidRDefault="0039630E" w:rsidP="0039630E">
      <w:pPr>
        <w:rPr>
          <w:rFonts w:asciiTheme="minorHAnsi" w:hAnsiTheme="minorHAnsi" w:cs="Arial"/>
          <w:b/>
          <w:sz w:val="22"/>
          <w:szCs w:val="22"/>
        </w:rPr>
      </w:pPr>
      <w:r w:rsidRPr="00420B3F">
        <w:rPr>
          <w:rFonts w:asciiTheme="minorHAnsi" w:hAnsiTheme="minorHAnsi" w:cs="Arial"/>
          <w:sz w:val="22"/>
          <w:szCs w:val="22"/>
        </w:rPr>
        <w:t>Deze procedure situeert zich binnen de procedure ‘Preventie van misbruik en geweld’.</w:t>
      </w:r>
    </w:p>
    <w:p w:rsidR="0039630E" w:rsidRPr="00420B3F" w:rsidRDefault="0039630E" w:rsidP="0039630E">
      <w:pPr>
        <w:rPr>
          <w:rFonts w:asciiTheme="minorHAnsi" w:hAnsiTheme="minorHAnsi" w:cs="Arial"/>
          <w:sz w:val="22"/>
          <w:szCs w:val="22"/>
        </w:rPr>
      </w:pPr>
      <w:r w:rsidRPr="00420B3F">
        <w:rPr>
          <w:rFonts w:asciiTheme="minorHAnsi" w:hAnsiTheme="minorHAnsi" w:cs="Arial"/>
          <w:sz w:val="22"/>
          <w:szCs w:val="22"/>
        </w:rPr>
        <w:t>Binnen ‘Preventie van misbruik en geweld’ wordt volgende opsplitsing gemaakt:</w:t>
      </w:r>
    </w:p>
    <w:p w:rsidR="0039630E" w:rsidRPr="00420B3F" w:rsidRDefault="0039630E" w:rsidP="0039630E">
      <w:pPr>
        <w:rPr>
          <w:rFonts w:asciiTheme="minorHAnsi" w:hAnsiTheme="minorHAnsi" w:cs="Arial"/>
          <w:sz w:val="22"/>
          <w:szCs w:val="22"/>
        </w:rPr>
      </w:pPr>
      <w:r w:rsidRPr="00420B3F">
        <w:rPr>
          <w:rFonts w:asciiTheme="minorHAnsi" w:hAnsiTheme="minorHAnsi" w:cs="Arial"/>
          <w:sz w:val="22"/>
          <w:szCs w:val="22"/>
        </w:rPr>
        <w:t>Deel 1: Agressiebeleid</w:t>
      </w:r>
      <w:r>
        <w:rPr>
          <w:rFonts w:asciiTheme="minorHAnsi" w:hAnsiTheme="minorHAnsi" w:cs="Arial"/>
          <w:sz w:val="22"/>
          <w:szCs w:val="22"/>
        </w:rPr>
        <w:t xml:space="preserve"> en </w:t>
      </w:r>
      <w:r w:rsidRPr="00420B3F">
        <w:rPr>
          <w:rFonts w:asciiTheme="minorHAnsi" w:hAnsiTheme="minorHAnsi" w:cs="Arial"/>
          <w:sz w:val="22"/>
          <w:szCs w:val="22"/>
        </w:rPr>
        <w:t>Deel 2: Relatievorming en seksualiteit</w:t>
      </w:r>
    </w:p>
    <w:p w:rsidR="0039630E" w:rsidRDefault="0039630E" w:rsidP="0039630E">
      <w:pPr>
        <w:pStyle w:val="Tekstzonderopmaak"/>
        <w:rPr>
          <w:rFonts w:asciiTheme="minorHAnsi" w:hAnsiTheme="minorHAnsi" w:cs="Arial"/>
        </w:rPr>
      </w:pPr>
    </w:p>
    <w:p w:rsidR="0039630E" w:rsidRPr="00421B0A" w:rsidRDefault="0039630E" w:rsidP="0039630E">
      <w:pPr>
        <w:pStyle w:val="Tekstzonderopmaak"/>
        <w:ind w:left="284"/>
        <w:rPr>
          <w:rFonts w:asciiTheme="minorHAnsi" w:hAnsiTheme="minorHAnsi" w:cs="Arial"/>
          <w:b/>
          <w:sz w:val="22"/>
          <w:szCs w:val="22"/>
        </w:rPr>
      </w:pPr>
      <w:r>
        <w:rPr>
          <w:rFonts w:asciiTheme="minorHAnsi" w:hAnsiTheme="minorHAnsi" w:cs="Arial"/>
          <w:b/>
          <w:sz w:val="22"/>
          <w:szCs w:val="22"/>
        </w:rPr>
        <w:t xml:space="preserve">1. </w:t>
      </w:r>
      <w:r w:rsidRPr="00421B0A">
        <w:rPr>
          <w:rFonts w:asciiTheme="minorHAnsi" w:hAnsiTheme="minorHAnsi" w:cs="Arial"/>
          <w:b/>
          <w:sz w:val="22"/>
          <w:szCs w:val="22"/>
        </w:rPr>
        <w:t>Toepassingsgebied</w:t>
      </w:r>
    </w:p>
    <w:p w:rsidR="0039630E" w:rsidRPr="00421B0A" w:rsidRDefault="0039630E" w:rsidP="0039630E">
      <w:pPr>
        <w:pStyle w:val="Tekstzonderopmaak"/>
        <w:tabs>
          <w:tab w:val="left" w:pos="709"/>
        </w:tabs>
        <w:ind w:left="709" w:hanging="283"/>
        <w:rPr>
          <w:rFonts w:asciiTheme="minorHAnsi" w:hAnsiTheme="minorHAnsi" w:cs="Arial"/>
          <w:sz w:val="22"/>
          <w:szCs w:val="22"/>
        </w:rPr>
      </w:pPr>
      <w:r w:rsidRPr="00421B0A">
        <w:rPr>
          <w:rFonts w:asciiTheme="minorHAnsi" w:hAnsiTheme="minorHAnsi" w:cs="Arial"/>
          <w:sz w:val="22"/>
          <w:szCs w:val="22"/>
        </w:rPr>
        <w:t>•</w:t>
      </w:r>
      <w:r w:rsidRPr="00421B0A">
        <w:rPr>
          <w:rFonts w:asciiTheme="minorHAnsi" w:hAnsiTheme="minorHAnsi" w:cs="Arial"/>
          <w:sz w:val="22"/>
          <w:szCs w:val="22"/>
        </w:rPr>
        <w:tab/>
      </w:r>
      <w:r w:rsidR="000248C7">
        <w:rPr>
          <w:rFonts w:asciiTheme="minorHAnsi" w:hAnsiTheme="minorHAnsi" w:cs="Arial"/>
          <w:sz w:val="22"/>
          <w:szCs w:val="22"/>
        </w:rPr>
        <w:t>ganse organisatie</w:t>
      </w:r>
    </w:p>
    <w:p w:rsidR="0039630E" w:rsidRPr="00421B0A" w:rsidRDefault="0039630E" w:rsidP="0039630E">
      <w:pPr>
        <w:pStyle w:val="Tekstzonderopmaak"/>
        <w:ind w:left="284"/>
        <w:rPr>
          <w:rFonts w:asciiTheme="minorHAnsi" w:hAnsiTheme="minorHAnsi" w:cs="Arial"/>
          <w:sz w:val="22"/>
          <w:szCs w:val="22"/>
        </w:rPr>
      </w:pPr>
    </w:p>
    <w:p w:rsidR="0039630E" w:rsidRDefault="0039630E" w:rsidP="0039630E">
      <w:pPr>
        <w:pStyle w:val="Tekstzonderopmaak"/>
        <w:ind w:left="284"/>
        <w:rPr>
          <w:rFonts w:asciiTheme="minorHAnsi" w:hAnsiTheme="minorHAnsi" w:cs="Arial"/>
          <w:b/>
          <w:sz w:val="22"/>
          <w:szCs w:val="22"/>
        </w:rPr>
      </w:pPr>
      <w:r w:rsidRPr="00421B0A">
        <w:rPr>
          <w:rFonts w:asciiTheme="minorHAnsi" w:hAnsiTheme="minorHAnsi" w:cs="Arial"/>
          <w:b/>
          <w:sz w:val="22"/>
          <w:szCs w:val="22"/>
        </w:rPr>
        <w:t>2. Verklaring begrippen en afkortingen</w:t>
      </w:r>
    </w:p>
    <w:p w:rsidR="0039630E" w:rsidRDefault="0039630E" w:rsidP="0039630E">
      <w:pPr>
        <w:pStyle w:val="Tekstzonderopmaak"/>
        <w:ind w:left="426"/>
        <w:rPr>
          <w:rFonts w:asciiTheme="minorHAnsi" w:hAnsiTheme="minorHAnsi" w:cs="Arial"/>
          <w:sz w:val="22"/>
          <w:szCs w:val="22"/>
        </w:rPr>
      </w:pPr>
      <w:r>
        <w:rPr>
          <w:rFonts w:asciiTheme="minorHAnsi" w:hAnsiTheme="minorHAnsi" w:cs="Arial"/>
          <w:b/>
          <w:sz w:val="22"/>
          <w:szCs w:val="22"/>
        </w:rPr>
        <w:t xml:space="preserve">GOG: </w:t>
      </w:r>
      <w:r w:rsidR="00777E9B">
        <w:rPr>
          <w:rFonts w:asciiTheme="minorHAnsi" w:hAnsiTheme="minorHAnsi" w:cs="Arial"/>
          <w:b/>
          <w:sz w:val="22"/>
          <w:szCs w:val="22"/>
        </w:rPr>
        <w:t>g</w:t>
      </w:r>
      <w:r>
        <w:rPr>
          <w:rFonts w:asciiTheme="minorHAnsi" w:hAnsiTheme="minorHAnsi" w:cs="Arial"/>
          <w:sz w:val="22"/>
          <w:szCs w:val="22"/>
        </w:rPr>
        <w:t>rensoverschrijdend gedrag</w:t>
      </w:r>
    </w:p>
    <w:p w:rsidR="0039630E" w:rsidRPr="0039630E" w:rsidRDefault="0039630E" w:rsidP="0039630E">
      <w:pPr>
        <w:pStyle w:val="Tekstzonderopmaak"/>
        <w:ind w:left="426"/>
        <w:rPr>
          <w:rFonts w:asciiTheme="minorHAnsi" w:hAnsiTheme="minorHAnsi" w:cs="Arial"/>
          <w:sz w:val="22"/>
          <w:szCs w:val="22"/>
        </w:rPr>
      </w:pPr>
      <w:r>
        <w:rPr>
          <w:rFonts w:asciiTheme="minorHAnsi" w:hAnsiTheme="minorHAnsi" w:cs="Arial"/>
          <w:b/>
          <w:sz w:val="22"/>
          <w:szCs w:val="22"/>
        </w:rPr>
        <w:t>VAPH:</w:t>
      </w:r>
      <w:r>
        <w:rPr>
          <w:rFonts w:asciiTheme="minorHAnsi" w:hAnsiTheme="minorHAnsi" w:cs="Arial"/>
          <w:sz w:val="22"/>
          <w:szCs w:val="22"/>
        </w:rPr>
        <w:t xml:space="preserve"> </w:t>
      </w:r>
      <w:r w:rsidRPr="0039630E">
        <w:rPr>
          <w:rFonts w:asciiTheme="minorHAnsi" w:hAnsiTheme="minorHAnsi" w:cs="Arial"/>
          <w:sz w:val="22"/>
          <w:szCs w:val="22"/>
        </w:rPr>
        <w:t>Vlaams Agentschap voor Personen met een Handicap</w:t>
      </w:r>
    </w:p>
    <w:p w:rsidR="0039630E" w:rsidRDefault="0039630E" w:rsidP="0039630E">
      <w:pPr>
        <w:pStyle w:val="Tekstzonderopmaak"/>
        <w:ind w:left="284"/>
        <w:rPr>
          <w:rFonts w:asciiTheme="minorHAnsi" w:hAnsiTheme="minorHAnsi" w:cs="Arial"/>
          <w:sz w:val="22"/>
          <w:szCs w:val="22"/>
        </w:rPr>
      </w:pPr>
    </w:p>
    <w:p w:rsidR="0039630E" w:rsidRPr="00421B0A" w:rsidRDefault="0039630E" w:rsidP="0039630E">
      <w:pPr>
        <w:pStyle w:val="Plattetekst"/>
        <w:ind w:left="284"/>
        <w:rPr>
          <w:rFonts w:asciiTheme="minorHAnsi" w:hAnsiTheme="minorHAnsi" w:cs="Arial"/>
          <w:sz w:val="22"/>
          <w:szCs w:val="22"/>
          <w:u w:val="none"/>
        </w:rPr>
      </w:pPr>
      <w:r w:rsidRPr="00421B0A">
        <w:rPr>
          <w:rFonts w:asciiTheme="minorHAnsi" w:hAnsiTheme="minorHAnsi" w:cs="Arial"/>
          <w:sz w:val="22"/>
          <w:szCs w:val="22"/>
          <w:u w:val="none"/>
        </w:rPr>
        <w:t xml:space="preserve">3. </w:t>
      </w:r>
      <w:r>
        <w:rPr>
          <w:rFonts w:asciiTheme="minorHAnsi" w:hAnsiTheme="minorHAnsi" w:cs="Arial"/>
          <w:sz w:val="22"/>
          <w:szCs w:val="22"/>
          <w:u w:val="none"/>
        </w:rPr>
        <w:t>Gerelateerde f</w:t>
      </w:r>
      <w:r w:rsidRPr="00421B0A">
        <w:rPr>
          <w:rFonts w:asciiTheme="minorHAnsi" w:hAnsiTheme="minorHAnsi" w:cs="Arial"/>
          <w:sz w:val="22"/>
          <w:szCs w:val="22"/>
          <w:u w:val="none"/>
        </w:rPr>
        <w:t>ormulieren, werkinstructies, praktische documenten, …</w:t>
      </w:r>
    </w:p>
    <w:p w:rsidR="0039630E" w:rsidRPr="00421B0A" w:rsidRDefault="0039630E" w:rsidP="0039630E">
      <w:pPr>
        <w:pStyle w:val="Plattetekst"/>
        <w:ind w:left="284" w:hanging="284"/>
        <w:rPr>
          <w:rFonts w:asciiTheme="minorHAnsi" w:hAnsiTheme="minorHAnsi" w:cs="Arial"/>
          <w:b w:val="0"/>
          <w:sz w:val="22"/>
          <w:szCs w:val="22"/>
          <w:u w:val="none"/>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88"/>
      </w:tblGrid>
      <w:tr w:rsidR="0039630E" w:rsidRPr="00421B0A" w:rsidTr="00A751E7">
        <w:tc>
          <w:tcPr>
            <w:tcW w:w="8788" w:type="dxa"/>
            <w:tcBorders>
              <w:top w:val="single" w:sz="4" w:space="0" w:color="auto"/>
              <w:left w:val="single" w:sz="4" w:space="0" w:color="auto"/>
              <w:bottom w:val="single" w:sz="4" w:space="0" w:color="auto"/>
              <w:right w:val="single" w:sz="4" w:space="0" w:color="auto"/>
            </w:tcBorders>
            <w:shd w:val="clear" w:color="auto" w:fill="E6E6E6"/>
            <w:hideMark/>
          </w:tcPr>
          <w:p w:rsidR="0039630E" w:rsidRPr="00421B0A" w:rsidRDefault="0039630E" w:rsidP="00A751E7">
            <w:pPr>
              <w:jc w:val="center"/>
              <w:rPr>
                <w:rFonts w:asciiTheme="minorHAnsi" w:hAnsiTheme="minorHAnsi"/>
                <w:b/>
                <w:sz w:val="22"/>
                <w:szCs w:val="22"/>
              </w:rPr>
            </w:pPr>
            <w:r w:rsidRPr="00421B0A">
              <w:rPr>
                <w:rFonts w:asciiTheme="minorHAnsi" w:hAnsiTheme="minorHAnsi"/>
                <w:b/>
                <w:sz w:val="22"/>
                <w:szCs w:val="22"/>
              </w:rPr>
              <w:t>Beschrijving document</w:t>
            </w:r>
          </w:p>
        </w:tc>
      </w:tr>
      <w:tr w:rsidR="0039630E" w:rsidRPr="00421B0A" w:rsidTr="00A751E7">
        <w:tc>
          <w:tcPr>
            <w:tcW w:w="8788" w:type="dxa"/>
            <w:tcBorders>
              <w:top w:val="single" w:sz="4" w:space="0" w:color="auto"/>
              <w:left w:val="single" w:sz="4" w:space="0" w:color="auto"/>
              <w:bottom w:val="single" w:sz="4" w:space="0" w:color="auto"/>
              <w:right w:val="single" w:sz="4" w:space="0" w:color="auto"/>
            </w:tcBorders>
          </w:tcPr>
          <w:p w:rsidR="0039630E" w:rsidRDefault="00746938" w:rsidP="00746938">
            <w:pPr>
              <w:rPr>
                <w:rFonts w:asciiTheme="minorHAnsi" w:hAnsiTheme="minorHAnsi"/>
                <w:sz w:val="22"/>
                <w:szCs w:val="22"/>
              </w:rPr>
            </w:pPr>
            <w:r>
              <w:rPr>
                <w:rFonts w:asciiTheme="minorHAnsi" w:hAnsiTheme="minorHAnsi"/>
                <w:sz w:val="22"/>
                <w:szCs w:val="22"/>
              </w:rPr>
              <w:t>Web</w:t>
            </w:r>
            <w:r w:rsidR="00D509AF">
              <w:rPr>
                <w:rFonts w:asciiTheme="minorHAnsi" w:hAnsiTheme="minorHAnsi"/>
                <w:sz w:val="22"/>
                <w:szCs w:val="22"/>
              </w:rPr>
              <w:t>formulier</w:t>
            </w:r>
            <w:r>
              <w:rPr>
                <w:rFonts w:asciiTheme="minorHAnsi" w:hAnsiTheme="minorHAnsi"/>
                <w:sz w:val="22"/>
                <w:szCs w:val="22"/>
              </w:rPr>
              <w:t>:</w:t>
            </w:r>
          </w:p>
          <w:p w:rsidR="00746938" w:rsidRPr="00421B0A" w:rsidRDefault="002812A4" w:rsidP="00746938">
            <w:pPr>
              <w:rPr>
                <w:rFonts w:asciiTheme="minorHAnsi" w:hAnsiTheme="minorHAnsi"/>
                <w:sz w:val="22"/>
                <w:szCs w:val="22"/>
              </w:rPr>
            </w:pPr>
            <w:hyperlink r:id="rId11" w:history="1">
              <w:r w:rsidR="00746938" w:rsidRPr="00E80CA1">
                <w:rPr>
                  <w:rStyle w:val="Hyperlink"/>
                  <w:rFonts w:asciiTheme="minorHAnsi" w:hAnsiTheme="minorHAnsi" w:cstheme="minorHAnsi"/>
                  <w:sz w:val="22"/>
                  <w:szCs w:val="22"/>
                </w:rPr>
                <w:t>https://docs.google.com/forms/d/e/1FAIpQLSdLpm3xiFxl1T-qoa2-TsbK4V9zv89HY3uB1i5qI871aDmWjg/viewform</w:t>
              </w:r>
            </w:hyperlink>
          </w:p>
        </w:tc>
      </w:tr>
    </w:tbl>
    <w:p w:rsidR="0039630E" w:rsidRPr="00421B0A" w:rsidRDefault="0039630E" w:rsidP="0039630E">
      <w:pPr>
        <w:pStyle w:val="Koptekst"/>
        <w:rPr>
          <w:rFonts w:asciiTheme="minorHAnsi" w:hAnsiTheme="minorHAnsi"/>
          <w:sz w:val="22"/>
          <w:szCs w:val="22"/>
        </w:rPr>
      </w:pPr>
    </w:p>
    <w:p w:rsidR="0039630E" w:rsidRPr="00421B0A" w:rsidRDefault="0039630E" w:rsidP="0039630E">
      <w:pPr>
        <w:ind w:left="284"/>
        <w:rPr>
          <w:rFonts w:asciiTheme="minorHAnsi" w:hAnsiTheme="minorHAnsi" w:cs="Arial"/>
          <w:b/>
          <w:sz w:val="22"/>
          <w:szCs w:val="22"/>
        </w:rPr>
      </w:pPr>
      <w:r w:rsidRPr="00421B0A">
        <w:rPr>
          <w:rFonts w:asciiTheme="minorHAnsi" w:hAnsiTheme="minorHAnsi" w:cs="Arial"/>
          <w:b/>
          <w:sz w:val="22"/>
          <w:szCs w:val="22"/>
        </w:rPr>
        <w:t>4. Registraties en gegevensdocumenten</w:t>
      </w:r>
    </w:p>
    <w:p w:rsidR="0039630E" w:rsidRPr="00421B0A" w:rsidRDefault="0039630E" w:rsidP="0039630E">
      <w:pPr>
        <w:rPr>
          <w:rFonts w:asciiTheme="minorHAnsi" w:hAnsiTheme="minorHAnsi" w:cs="Arial"/>
          <w:color w:val="008080"/>
          <w:sz w:val="22"/>
          <w:szCs w:val="22"/>
        </w:rPr>
      </w:pPr>
    </w:p>
    <w:tbl>
      <w:tblPr>
        <w:tblW w:w="886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20"/>
        <w:gridCol w:w="1414"/>
        <w:gridCol w:w="1631"/>
      </w:tblGrid>
      <w:tr w:rsidR="0039630E" w:rsidRPr="00421B0A" w:rsidTr="00A751E7">
        <w:tc>
          <w:tcPr>
            <w:tcW w:w="5816" w:type="dxa"/>
            <w:tcBorders>
              <w:top w:val="single" w:sz="4" w:space="0" w:color="auto"/>
              <w:left w:val="single" w:sz="4" w:space="0" w:color="auto"/>
              <w:bottom w:val="single" w:sz="4" w:space="0" w:color="auto"/>
              <w:right w:val="single" w:sz="4" w:space="0" w:color="auto"/>
            </w:tcBorders>
            <w:shd w:val="pct10" w:color="auto" w:fill="auto"/>
            <w:hideMark/>
          </w:tcPr>
          <w:p w:rsidR="0039630E" w:rsidRPr="00421B0A" w:rsidRDefault="0039630E" w:rsidP="00A751E7">
            <w:pPr>
              <w:jc w:val="center"/>
              <w:rPr>
                <w:rFonts w:asciiTheme="minorHAnsi" w:hAnsiTheme="minorHAnsi"/>
                <w:b/>
                <w:sz w:val="22"/>
                <w:szCs w:val="22"/>
              </w:rPr>
            </w:pPr>
            <w:r w:rsidRPr="00421B0A">
              <w:rPr>
                <w:rFonts w:asciiTheme="minorHAnsi" w:hAnsiTheme="minorHAnsi"/>
                <w:b/>
                <w:sz w:val="22"/>
                <w:szCs w:val="22"/>
              </w:rPr>
              <w:t>Beschrijving document</w:t>
            </w:r>
          </w:p>
        </w:tc>
        <w:tc>
          <w:tcPr>
            <w:tcW w:w="1413" w:type="dxa"/>
            <w:tcBorders>
              <w:top w:val="single" w:sz="4" w:space="0" w:color="auto"/>
              <w:left w:val="single" w:sz="4" w:space="0" w:color="auto"/>
              <w:bottom w:val="single" w:sz="4" w:space="0" w:color="auto"/>
              <w:right w:val="single" w:sz="4" w:space="0" w:color="auto"/>
            </w:tcBorders>
            <w:shd w:val="pct10" w:color="auto" w:fill="auto"/>
            <w:hideMark/>
          </w:tcPr>
          <w:p w:rsidR="0039630E" w:rsidRPr="00421B0A" w:rsidRDefault="0039630E" w:rsidP="00A751E7">
            <w:pPr>
              <w:jc w:val="center"/>
              <w:rPr>
                <w:rFonts w:asciiTheme="minorHAnsi" w:hAnsiTheme="minorHAnsi"/>
                <w:b/>
                <w:sz w:val="22"/>
                <w:szCs w:val="22"/>
              </w:rPr>
            </w:pPr>
            <w:r w:rsidRPr="00421B0A">
              <w:rPr>
                <w:rFonts w:asciiTheme="minorHAnsi" w:hAnsiTheme="minorHAnsi"/>
                <w:b/>
                <w:sz w:val="22"/>
                <w:szCs w:val="22"/>
              </w:rPr>
              <w:t>Wie</w:t>
            </w:r>
          </w:p>
        </w:tc>
        <w:tc>
          <w:tcPr>
            <w:tcW w:w="1630" w:type="dxa"/>
            <w:tcBorders>
              <w:top w:val="single" w:sz="4" w:space="0" w:color="auto"/>
              <w:left w:val="single" w:sz="4" w:space="0" w:color="auto"/>
              <w:bottom w:val="single" w:sz="4" w:space="0" w:color="auto"/>
              <w:right w:val="single" w:sz="4" w:space="0" w:color="auto"/>
            </w:tcBorders>
            <w:shd w:val="pct10" w:color="auto" w:fill="auto"/>
            <w:hideMark/>
          </w:tcPr>
          <w:p w:rsidR="0039630E" w:rsidRPr="00421B0A" w:rsidRDefault="0039630E" w:rsidP="00A751E7">
            <w:pPr>
              <w:jc w:val="center"/>
              <w:rPr>
                <w:rFonts w:asciiTheme="minorHAnsi" w:hAnsiTheme="minorHAnsi"/>
                <w:b/>
                <w:sz w:val="22"/>
                <w:szCs w:val="22"/>
              </w:rPr>
            </w:pPr>
            <w:r w:rsidRPr="00421B0A">
              <w:rPr>
                <w:rFonts w:asciiTheme="minorHAnsi" w:hAnsiTheme="minorHAnsi"/>
                <w:b/>
                <w:sz w:val="22"/>
                <w:szCs w:val="22"/>
              </w:rPr>
              <w:t>Bewaartermijn</w:t>
            </w:r>
          </w:p>
        </w:tc>
      </w:tr>
      <w:tr w:rsidR="0039630E" w:rsidRPr="00421B0A" w:rsidTr="00A751E7">
        <w:tc>
          <w:tcPr>
            <w:tcW w:w="5816" w:type="dxa"/>
            <w:tcBorders>
              <w:top w:val="single" w:sz="4" w:space="0" w:color="auto"/>
              <w:left w:val="single" w:sz="4" w:space="0" w:color="auto"/>
              <w:bottom w:val="single" w:sz="4" w:space="0" w:color="auto"/>
              <w:right w:val="single" w:sz="4" w:space="0" w:color="auto"/>
            </w:tcBorders>
          </w:tcPr>
          <w:p w:rsidR="0039630E" w:rsidRPr="00421B0A" w:rsidRDefault="0039630E" w:rsidP="00A751E7">
            <w:pPr>
              <w:rPr>
                <w:rFonts w:asciiTheme="minorHAnsi" w:hAnsiTheme="minorHAnsi"/>
                <w:sz w:val="22"/>
                <w:szCs w:val="22"/>
              </w:rPr>
            </w:pPr>
          </w:p>
        </w:tc>
        <w:tc>
          <w:tcPr>
            <w:tcW w:w="1413" w:type="dxa"/>
            <w:tcBorders>
              <w:top w:val="single" w:sz="4" w:space="0" w:color="auto"/>
              <w:left w:val="single" w:sz="4" w:space="0" w:color="auto"/>
              <w:bottom w:val="single" w:sz="4" w:space="0" w:color="auto"/>
              <w:right w:val="single" w:sz="4" w:space="0" w:color="auto"/>
            </w:tcBorders>
          </w:tcPr>
          <w:p w:rsidR="0039630E" w:rsidRPr="00421B0A" w:rsidRDefault="0039630E" w:rsidP="00A751E7">
            <w:pPr>
              <w:rPr>
                <w:rFonts w:asciiTheme="minorHAnsi" w:hAnsiTheme="minorHAnsi"/>
                <w:sz w:val="22"/>
                <w:szCs w:val="22"/>
              </w:rPr>
            </w:pPr>
          </w:p>
        </w:tc>
        <w:tc>
          <w:tcPr>
            <w:tcW w:w="1630" w:type="dxa"/>
            <w:tcBorders>
              <w:top w:val="single" w:sz="4" w:space="0" w:color="auto"/>
              <w:left w:val="single" w:sz="4" w:space="0" w:color="auto"/>
              <w:bottom w:val="single" w:sz="4" w:space="0" w:color="auto"/>
              <w:right w:val="single" w:sz="4" w:space="0" w:color="auto"/>
            </w:tcBorders>
          </w:tcPr>
          <w:p w:rsidR="0039630E" w:rsidRPr="00421B0A" w:rsidRDefault="0039630E" w:rsidP="00A751E7">
            <w:pPr>
              <w:rPr>
                <w:rFonts w:asciiTheme="minorHAnsi" w:hAnsiTheme="minorHAnsi"/>
                <w:sz w:val="22"/>
                <w:szCs w:val="22"/>
              </w:rPr>
            </w:pPr>
          </w:p>
        </w:tc>
      </w:tr>
    </w:tbl>
    <w:p w:rsidR="00420B3F" w:rsidRDefault="00420B3F" w:rsidP="0039630E">
      <w:pPr>
        <w:pStyle w:val="Tekstzonderopmaak"/>
        <w:rPr>
          <w:rFonts w:ascii="Arial" w:hAnsi="Arial" w:cs="Arial"/>
          <w:sz w:val="22"/>
          <w:szCs w:val="22"/>
        </w:rPr>
      </w:pPr>
    </w:p>
    <w:p w:rsidR="00420B3F" w:rsidRDefault="00420B3F" w:rsidP="0039630E">
      <w:pPr>
        <w:pStyle w:val="Kop4"/>
        <w:keepNext w:val="0"/>
        <w:numPr>
          <w:ilvl w:val="0"/>
          <w:numId w:val="1"/>
        </w:numPr>
        <w:rPr>
          <w:rFonts w:asciiTheme="minorHAnsi" w:hAnsiTheme="minorHAnsi"/>
          <w:b/>
          <w:sz w:val="22"/>
          <w:szCs w:val="22"/>
          <w:u w:val="none"/>
        </w:rPr>
      </w:pPr>
      <w:r>
        <w:rPr>
          <w:rFonts w:asciiTheme="minorHAnsi" w:hAnsiTheme="minorHAnsi"/>
          <w:b/>
          <w:sz w:val="22"/>
          <w:szCs w:val="22"/>
          <w:u w:val="none"/>
        </w:rPr>
        <w:t>Procesgegevens omtrent het omgaan met dit document</w:t>
      </w:r>
    </w:p>
    <w:p w:rsidR="00420B3F" w:rsidRDefault="00420B3F" w:rsidP="00420B3F">
      <w:pPr>
        <w:rPr>
          <w:rFonts w:asciiTheme="minorHAnsi" w:hAnsiTheme="minorHAnsi"/>
          <w:sz w:val="22"/>
          <w:szCs w:val="22"/>
        </w:rPr>
      </w:pPr>
    </w:p>
    <w:p w:rsidR="000E4C0E" w:rsidRDefault="00420B3F" w:rsidP="00420B3F">
      <w:pPr>
        <w:rPr>
          <w:rFonts w:asciiTheme="minorHAnsi" w:hAnsiTheme="minorHAnsi"/>
          <w:color w:val="008080"/>
          <w:sz w:val="22"/>
          <w:szCs w:val="22"/>
        </w:rPr>
      </w:pPr>
      <w:r>
        <w:rPr>
          <w:rFonts w:asciiTheme="minorHAnsi" w:hAnsiTheme="minorHAnsi"/>
          <w:sz w:val="22"/>
          <w:szCs w:val="22"/>
        </w:rPr>
        <w:t xml:space="preserve">Dit document is </w:t>
      </w:r>
      <w:r>
        <w:rPr>
          <w:rFonts w:asciiTheme="minorHAnsi" w:hAnsiTheme="minorHAnsi"/>
          <w:b/>
          <w:color w:val="008080"/>
          <w:sz w:val="22"/>
          <w:szCs w:val="22"/>
        </w:rPr>
        <w:t>getoetst en goedgekeurd</w:t>
      </w:r>
      <w:r>
        <w:rPr>
          <w:rFonts w:asciiTheme="minorHAnsi" w:hAnsiTheme="minorHAnsi"/>
          <w:color w:val="008080"/>
          <w:sz w:val="22"/>
          <w:szCs w:val="22"/>
        </w:rPr>
        <w:t xml:space="preserve"> </w:t>
      </w:r>
    </w:p>
    <w:p w:rsidR="000E4C0E" w:rsidRPr="00291FB0" w:rsidRDefault="00420B3F" w:rsidP="00420B3F">
      <w:pPr>
        <w:rPr>
          <w:rFonts w:asciiTheme="minorHAnsi" w:hAnsiTheme="minorHAnsi"/>
          <w:sz w:val="22"/>
          <w:szCs w:val="22"/>
        </w:rPr>
      </w:pPr>
      <w:r w:rsidRPr="00291FB0">
        <w:rPr>
          <w:rFonts w:asciiTheme="minorHAnsi" w:hAnsiTheme="minorHAnsi"/>
          <w:sz w:val="22"/>
          <w:szCs w:val="22"/>
        </w:rPr>
        <w:t xml:space="preserve">op </w:t>
      </w:r>
      <w:r w:rsidR="00291FB0" w:rsidRPr="00291FB0">
        <w:rPr>
          <w:rFonts w:asciiTheme="minorHAnsi" w:hAnsiTheme="minorHAnsi"/>
          <w:sz w:val="22"/>
          <w:szCs w:val="22"/>
        </w:rPr>
        <w:t>3</w:t>
      </w:r>
      <w:r w:rsidR="00F518FC" w:rsidRPr="00291FB0">
        <w:rPr>
          <w:rFonts w:asciiTheme="minorHAnsi" w:hAnsiTheme="minorHAnsi"/>
          <w:sz w:val="22"/>
          <w:szCs w:val="22"/>
        </w:rPr>
        <w:t xml:space="preserve">1 </w:t>
      </w:r>
      <w:r w:rsidR="00291FB0" w:rsidRPr="00291FB0">
        <w:rPr>
          <w:rFonts w:asciiTheme="minorHAnsi" w:hAnsiTheme="minorHAnsi"/>
          <w:sz w:val="22"/>
          <w:szCs w:val="22"/>
        </w:rPr>
        <w:t>januari 2022</w:t>
      </w:r>
      <w:r w:rsidRPr="00291FB0">
        <w:rPr>
          <w:rFonts w:asciiTheme="minorHAnsi" w:hAnsiTheme="minorHAnsi"/>
          <w:sz w:val="22"/>
          <w:szCs w:val="22"/>
        </w:rPr>
        <w:t xml:space="preserve">, door </w:t>
      </w:r>
      <w:r w:rsidR="00F518FC" w:rsidRPr="00291FB0">
        <w:rPr>
          <w:rFonts w:asciiTheme="minorHAnsi" w:hAnsiTheme="minorHAnsi"/>
          <w:sz w:val="22"/>
          <w:szCs w:val="22"/>
        </w:rPr>
        <w:t>het directieteam</w:t>
      </w:r>
      <w:r w:rsidR="000E4C0E" w:rsidRPr="00291FB0">
        <w:rPr>
          <w:rFonts w:asciiTheme="minorHAnsi" w:hAnsiTheme="minorHAnsi"/>
          <w:sz w:val="22"/>
          <w:szCs w:val="22"/>
        </w:rPr>
        <w:t xml:space="preserve"> </w:t>
      </w:r>
    </w:p>
    <w:p w:rsidR="00420B3F" w:rsidRPr="00291FB0" w:rsidRDefault="000E4C0E" w:rsidP="00420B3F">
      <w:pPr>
        <w:rPr>
          <w:rFonts w:asciiTheme="minorHAnsi" w:hAnsiTheme="minorHAnsi"/>
          <w:sz w:val="22"/>
          <w:szCs w:val="22"/>
        </w:rPr>
      </w:pPr>
      <w:r w:rsidRPr="00291FB0">
        <w:rPr>
          <w:rFonts w:asciiTheme="minorHAnsi" w:hAnsiTheme="minorHAnsi"/>
          <w:sz w:val="22"/>
          <w:szCs w:val="22"/>
        </w:rPr>
        <w:t xml:space="preserve">op </w:t>
      </w:r>
      <w:r w:rsidR="00291FB0" w:rsidRPr="00291FB0">
        <w:rPr>
          <w:rFonts w:asciiTheme="minorHAnsi" w:hAnsiTheme="minorHAnsi"/>
          <w:sz w:val="22"/>
          <w:szCs w:val="22"/>
        </w:rPr>
        <w:t xml:space="preserve"> </w:t>
      </w:r>
      <w:r w:rsidR="002812A4">
        <w:rPr>
          <w:rFonts w:asciiTheme="minorHAnsi" w:hAnsiTheme="minorHAnsi"/>
          <w:sz w:val="22"/>
          <w:szCs w:val="22"/>
        </w:rPr>
        <w:t xml:space="preserve">15 </w:t>
      </w:r>
      <w:bookmarkStart w:id="0" w:name="_GoBack"/>
      <w:bookmarkEnd w:id="0"/>
      <w:r w:rsidR="00291FB0" w:rsidRPr="00291FB0">
        <w:rPr>
          <w:rFonts w:asciiTheme="minorHAnsi" w:hAnsiTheme="minorHAnsi"/>
          <w:sz w:val="22"/>
          <w:szCs w:val="22"/>
        </w:rPr>
        <w:t>februari</w:t>
      </w:r>
      <w:r w:rsidRPr="00291FB0">
        <w:rPr>
          <w:rFonts w:asciiTheme="minorHAnsi" w:hAnsiTheme="minorHAnsi"/>
          <w:sz w:val="22"/>
          <w:szCs w:val="22"/>
        </w:rPr>
        <w:t xml:space="preserve"> 20</w:t>
      </w:r>
      <w:r w:rsidR="00291FB0" w:rsidRPr="00291FB0">
        <w:rPr>
          <w:rFonts w:asciiTheme="minorHAnsi" w:hAnsiTheme="minorHAnsi"/>
          <w:sz w:val="22"/>
          <w:szCs w:val="22"/>
        </w:rPr>
        <w:t>22</w:t>
      </w:r>
      <w:r w:rsidRPr="00291FB0">
        <w:rPr>
          <w:rFonts w:asciiTheme="minorHAnsi" w:hAnsiTheme="minorHAnsi"/>
          <w:sz w:val="22"/>
          <w:szCs w:val="22"/>
        </w:rPr>
        <w:t xml:space="preserve">, door </w:t>
      </w:r>
      <w:r w:rsidR="00291FB0" w:rsidRPr="00291FB0">
        <w:rPr>
          <w:rFonts w:asciiTheme="minorHAnsi" w:hAnsiTheme="minorHAnsi"/>
          <w:sz w:val="22"/>
          <w:szCs w:val="22"/>
        </w:rPr>
        <w:t>Het</w:t>
      </w:r>
      <w:r w:rsidRPr="00291FB0">
        <w:rPr>
          <w:rFonts w:asciiTheme="minorHAnsi" w:hAnsiTheme="minorHAnsi"/>
          <w:sz w:val="22"/>
          <w:szCs w:val="22"/>
        </w:rPr>
        <w:t xml:space="preserve"> Bestuur</w:t>
      </w:r>
    </w:p>
    <w:p w:rsidR="00420B3F" w:rsidRDefault="00420B3F" w:rsidP="00420B3F">
      <w:pPr>
        <w:rPr>
          <w:rFonts w:asciiTheme="minorHAnsi" w:hAnsiTheme="minorHAnsi"/>
          <w:sz w:val="22"/>
          <w:szCs w:val="22"/>
          <w:lang w:val="nl-BE"/>
        </w:rPr>
      </w:pPr>
      <w:r>
        <w:rPr>
          <w:rFonts w:asciiTheme="minorHAnsi" w:hAnsiTheme="minorHAnsi"/>
          <w:sz w:val="22"/>
          <w:szCs w:val="22"/>
          <w:lang w:val="nl-BE"/>
        </w:rPr>
        <w:t xml:space="preserve">Dit document en zijn bijlagen worden </w:t>
      </w:r>
      <w:r>
        <w:rPr>
          <w:rFonts w:asciiTheme="minorHAnsi" w:hAnsiTheme="minorHAnsi"/>
          <w:b/>
          <w:color w:val="008080"/>
          <w:sz w:val="22"/>
          <w:szCs w:val="22"/>
          <w:lang w:val="nl-BE"/>
        </w:rPr>
        <w:t>geïnformeerd</w:t>
      </w:r>
      <w:r>
        <w:rPr>
          <w:rFonts w:asciiTheme="minorHAnsi" w:hAnsiTheme="minorHAnsi"/>
          <w:color w:val="008080"/>
          <w:sz w:val="22"/>
          <w:szCs w:val="22"/>
          <w:lang w:val="nl-BE"/>
        </w:rPr>
        <w:t xml:space="preserve"> </w:t>
      </w:r>
      <w:r w:rsidR="00B76DD5">
        <w:rPr>
          <w:rFonts w:asciiTheme="minorHAnsi" w:hAnsiTheme="minorHAnsi"/>
          <w:sz w:val="22"/>
          <w:szCs w:val="22"/>
          <w:lang w:val="nl-BE"/>
        </w:rPr>
        <w:t>via het kwaliteitshandboek op het portaal.</w:t>
      </w:r>
    </w:p>
    <w:p w:rsidR="00420B3F" w:rsidRDefault="00420B3F" w:rsidP="00420B3F">
      <w:pPr>
        <w:rPr>
          <w:rFonts w:asciiTheme="minorHAnsi" w:hAnsiTheme="minorHAnsi"/>
          <w:sz w:val="22"/>
          <w:szCs w:val="22"/>
        </w:rPr>
      </w:pPr>
    </w:p>
    <w:p w:rsidR="00420B3F" w:rsidRDefault="00420B3F" w:rsidP="00420B3F">
      <w:pPr>
        <w:rPr>
          <w:rFonts w:asciiTheme="minorHAnsi" w:hAnsiTheme="minorHAnsi"/>
          <w:sz w:val="22"/>
          <w:szCs w:val="22"/>
        </w:rPr>
      </w:pPr>
      <w:r>
        <w:rPr>
          <w:rFonts w:asciiTheme="minorHAnsi" w:hAnsiTheme="minorHAnsi"/>
          <w:sz w:val="22"/>
          <w:szCs w:val="22"/>
        </w:rPr>
        <w:t xml:space="preserve">Naast de exemplaren voor het kwaliteitshandboek, worden verder geen andere </w:t>
      </w:r>
      <w:r>
        <w:rPr>
          <w:rFonts w:asciiTheme="minorHAnsi" w:hAnsiTheme="minorHAnsi"/>
          <w:b/>
          <w:sz w:val="22"/>
          <w:szCs w:val="22"/>
        </w:rPr>
        <w:t>kopieën</w:t>
      </w:r>
      <w:r>
        <w:rPr>
          <w:rFonts w:asciiTheme="minorHAnsi" w:hAnsiTheme="minorHAnsi"/>
          <w:sz w:val="22"/>
          <w:szCs w:val="22"/>
        </w:rPr>
        <w:t xml:space="preserve"> van deze procedure en zijn bijlagen voorzien. </w:t>
      </w:r>
      <w:r>
        <w:rPr>
          <w:rFonts w:asciiTheme="minorHAnsi" w:hAnsiTheme="minorHAnsi"/>
          <w:sz w:val="22"/>
          <w:szCs w:val="22"/>
          <w:lang w:val="nl-BE"/>
        </w:rPr>
        <w:t xml:space="preserve">De twee voorgaande exemplaren van dit document worden telkens </w:t>
      </w:r>
      <w:r>
        <w:rPr>
          <w:rFonts w:asciiTheme="minorHAnsi" w:hAnsiTheme="minorHAnsi"/>
          <w:b/>
          <w:sz w:val="22"/>
          <w:szCs w:val="22"/>
        </w:rPr>
        <w:t>gearchiveerd</w:t>
      </w:r>
      <w:r>
        <w:rPr>
          <w:rFonts w:asciiTheme="minorHAnsi" w:hAnsiTheme="minorHAnsi"/>
          <w:sz w:val="22"/>
          <w:szCs w:val="22"/>
          <w:lang w:val="nl-BE"/>
        </w:rPr>
        <w:t xml:space="preserve"> door de kwaliteitscoördinator.</w:t>
      </w:r>
    </w:p>
    <w:p w:rsidR="00420B3F" w:rsidRPr="00C52679" w:rsidRDefault="00420B3F" w:rsidP="008926DB">
      <w:pPr>
        <w:pStyle w:val="Tekstzonderopmaak"/>
        <w:keepLines/>
        <w:rPr>
          <w:rFonts w:ascii="Arial" w:hAnsi="Arial" w:cs="Arial"/>
          <w:sz w:val="22"/>
          <w:szCs w:val="22"/>
        </w:rPr>
      </w:pPr>
    </w:p>
    <w:sectPr w:rsidR="00420B3F" w:rsidRPr="00C52679" w:rsidSect="007B57B2">
      <w:headerReference w:type="default" r:id="rId12"/>
      <w:footerReference w:type="default" r:id="rId13"/>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D3D" w:rsidRDefault="00E83D3D">
      <w:r>
        <w:separator/>
      </w:r>
    </w:p>
  </w:endnote>
  <w:endnote w:type="continuationSeparator" w:id="0">
    <w:p w:rsidR="00E83D3D" w:rsidRDefault="00E8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pio Condensed">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CAA" w:rsidRPr="00C20CAA" w:rsidRDefault="00C20CAA">
    <w:pPr>
      <w:pStyle w:val="Voettekst"/>
      <w:rPr>
        <w:rFonts w:ascii="Arial" w:hAnsi="Arial" w:cs="Arial"/>
        <w:color w:val="808080" w:themeColor="background1" w:themeShade="80"/>
      </w:rPr>
    </w:pPr>
    <w:r w:rsidRPr="00C20CAA">
      <w:rPr>
        <w:rFonts w:ascii="Arial" w:hAnsi="Arial" w:cs="Arial"/>
        <w:color w:val="808080" w:themeColor="background1" w:themeShade="80"/>
      </w:rPr>
      <w:fldChar w:fldCharType="begin"/>
    </w:r>
    <w:r w:rsidRPr="00C20CAA">
      <w:rPr>
        <w:rFonts w:ascii="Arial" w:hAnsi="Arial" w:cs="Arial"/>
        <w:color w:val="808080" w:themeColor="background1" w:themeShade="80"/>
      </w:rPr>
      <w:instrText xml:space="preserve"> FILENAME \p \* MERGEFORMAT </w:instrText>
    </w:r>
    <w:r w:rsidRPr="00C20CAA">
      <w:rPr>
        <w:rFonts w:ascii="Arial" w:hAnsi="Arial" w:cs="Arial"/>
        <w:color w:val="808080" w:themeColor="background1" w:themeShade="80"/>
      </w:rPr>
      <w:fldChar w:fldCharType="separate"/>
    </w:r>
    <w:r w:rsidR="00BF21A8">
      <w:rPr>
        <w:rFonts w:ascii="Arial" w:hAnsi="Arial" w:cs="Arial"/>
        <w:noProof/>
        <w:color w:val="808080" w:themeColor="background1" w:themeShade="80"/>
      </w:rPr>
      <w:t>K:\A_Organisatie\Kwaliteitshandboek\Kwaliteitshandboek\05 Gebruikersgerichte processen\06 voorkomen, detecteren en gepast reageren op grensoverschrijdend gedrag tav de gebruiker\Deel 1 agressiebeleid\Agressiebeleid 9 Melding GOG bij VAPH.docx</w:t>
    </w:r>
    <w:r w:rsidRPr="00C20CAA">
      <w:rPr>
        <w:rFonts w:ascii="Arial" w:hAnsi="Arial" w:cs="Arial"/>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D3D" w:rsidRDefault="00E83D3D">
      <w:r>
        <w:separator/>
      </w:r>
    </w:p>
  </w:footnote>
  <w:footnote w:type="continuationSeparator" w:id="0">
    <w:p w:rsidR="00E83D3D" w:rsidRDefault="00E83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2870"/>
      <w:gridCol w:w="3400"/>
      <w:gridCol w:w="2305"/>
      <w:gridCol w:w="637"/>
    </w:tblGrid>
    <w:tr w:rsidR="00853EE5" w:rsidRPr="00B6492E" w:rsidTr="00A751E7">
      <w:tc>
        <w:tcPr>
          <w:tcW w:w="2870" w:type="dxa"/>
          <w:tcBorders>
            <w:right w:val="nil"/>
          </w:tcBorders>
          <w:shd w:val="clear" w:color="auto" w:fill="BFBFBF" w:themeFill="background1" w:themeFillShade="BF"/>
        </w:tcPr>
        <w:p w:rsidR="00853EE5" w:rsidRPr="00B6492E" w:rsidRDefault="00853EE5" w:rsidP="00853EE5">
          <w:pPr>
            <w:pStyle w:val="Koptekst"/>
            <w:jc w:val="center"/>
            <w:rPr>
              <w:rFonts w:asciiTheme="minorHAnsi" w:hAnsiTheme="minorHAnsi"/>
              <w:b/>
              <w:noProof/>
              <w:sz w:val="22"/>
              <w:szCs w:val="22"/>
              <w:lang w:val="nl-BE" w:eastAsia="nl-BE"/>
            </w:rPr>
          </w:pPr>
          <w:r w:rsidRPr="00B6492E">
            <w:rPr>
              <w:rFonts w:asciiTheme="minorHAnsi" w:hAnsiTheme="minorHAnsi"/>
              <w:b/>
              <w:noProof/>
              <w:sz w:val="22"/>
              <w:szCs w:val="22"/>
              <w:lang w:val="nl-BE" w:eastAsia="nl-BE"/>
            </w:rPr>
            <w:drawing>
              <wp:inline distT="0" distB="0" distL="0" distR="0" wp14:anchorId="6504C8AC" wp14:editId="0393524B">
                <wp:extent cx="1762125" cy="228600"/>
                <wp:effectExtent l="0" t="0" r="9525" b="0"/>
                <wp:docPr id="1" name="Afbeelding 1" descr="log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228600"/>
                        </a:xfrm>
                        <a:prstGeom prst="rect">
                          <a:avLst/>
                        </a:prstGeom>
                        <a:noFill/>
                        <a:ln>
                          <a:noFill/>
                        </a:ln>
                      </pic:spPr>
                    </pic:pic>
                  </a:graphicData>
                </a:graphic>
              </wp:inline>
            </w:drawing>
          </w:r>
        </w:p>
      </w:tc>
      <w:tc>
        <w:tcPr>
          <w:tcW w:w="6342" w:type="dxa"/>
          <w:gridSpan w:val="3"/>
          <w:tcBorders>
            <w:left w:val="nil"/>
          </w:tcBorders>
          <w:shd w:val="clear" w:color="auto" w:fill="BFBFBF" w:themeFill="background1" w:themeFillShade="BF"/>
          <w:vAlign w:val="center"/>
        </w:tcPr>
        <w:p w:rsidR="00853EE5" w:rsidRPr="00B6492E" w:rsidRDefault="00853EE5" w:rsidP="00853EE5">
          <w:pPr>
            <w:pStyle w:val="Koptekst"/>
            <w:tabs>
              <w:tab w:val="left" w:pos="1470"/>
            </w:tabs>
            <w:jc w:val="center"/>
            <w:rPr>
              <w:rStyle w:val="Paginanummer"/>
              <w:rFonts w:asciiTheme="minorHAnsi" w:hAnsiTheme="minorHAnsi"/>
              <w:b/>
              <w:sz w:val="24"/>
              <w:szCs w:val="24"/>
            </w:rPr>
          </w:pPr>
          <w:r w:rsidRPr="00B6492E">
            <w:rPr>
              <w:rStyle w:val="Paginanummer"/>
              <w:rFonts w:asciiTheme="minorHAnsi" w:hAnsiTheme="minorHAnsi"/>
              <w:b/>
              <w:sz w:val="24"/>
              <w:szCs w:val="24"/>
            </w:rPr>
            <w:t>KWALITEITSHANDBOEK</w:t>
          </w:r>
        </w:p>
      </w:tc>
    </w:tr>
    <w:tr w:rsidR="00853EE5" w:rsidRPr="00B6492E" w:rsidTr="00A751E7">
      <w:tc>
        <w:tcPr>
          <w:tcW w:w="6270" w:type="dxa"/>
          <w:gridSpan w:val="2"/>
          <w:shd w:val="clear" w:color="auto" w:fill="F2F2F2" w:themeFill="background1" w:themeFillShade="F2"/>
        </w:tcPr>
        <w:p w:rsidR="00853EE5" w:rsidRPr="00B6492E" w:rsidRDefault="00853EE5" w:rsidP="00853EE5">
          <w:pPr>
            <w:pStyle w:val="Koptekst"/>
            <w:rPr>
              <w:rFonts w:asciiTheme="minorHAnsi" w:hAnsiTheme="minorHAnsi"/>
              <w:b/>
              <w:sz w:val="22"/>
              <w:szCs w:val="22"/>
            </w:rPr>
          </w:pPr>
        </w:p>
        <w:p w:rsidR="00853EE5" w:rsidRDefault="00853EE5" w:rsidP="00853EE5">
          <w:pPr>
            <w:pStyle w:val="Koptekst"/>
            <w:rPr>
              <w:rFonts w:asciiTheme="minorHAnsi" w:hAnsiTheme="minorHAnsi"/>
              <w:b/>
              <w:sz w:val="22"/>
              <w:szCs w:val="22"/>
            </w:rPr>
          </w:pPr>
          <w:r>
            <w:rPr>
              <w:rFonts w:asciiTheme="minorHAnsi" w:hAnsiTheme="minorHAnsi"/>
              <w:b/>
              <w:sz w:val="22"/>
              <w:szCs w:val="22"/>
            </w:rPr>
            <w:t>Hoofdstuk 5</w:t>
          </w:r>
          <w:r w:rsidRPr="00B6492E">
            <w:rPr>
              <w:rFonts w:asciiTheme="minorHAnsi" w:hAnsiTheme="minorHAnsi"/>
              <w:b/>
              <w:sz w:val="22"/>
              <w:szCs w:val="22"/>
            </w:rPr>
            <w:t xml:space="preserve">: </w:t>
          </w:r>
          <w:r>
            <w:rPr>
              <w:rFonts w:asciiTheme="minorHAnsi" w:hAnsiTheme="minorHAnsi"/>
              <w:b/>
              <w:sz w:val="22"/>
              <w:szCs w:val="22"/>
            </w:rPr>
            <w:t>Gebruikersgerichte processen</w:t>
          </w:r>
        </w:p>
        <w:p w:rsidR="0039630E" w:rsidRDefault="0039630E" w:rsidP="0039630E">
          <w:pPr>
            <w:pStyle w:val="Koptekst"/>
            <w:ind w:left="209"/>
            <w:rPr>
              <w:rFonts w:asciiTheme="minorHAnsi" w:hAnsiTheme="minorHAnsi"/>
              <w:b/>
              <w:sz w:val="22"/>
              <w:szCs w:val="22"/>
            </w:rPr>
          </w:pPr>
          <w:r>
            <w:rPr>
              <w:rFonts w:asciiTheme="minorHAnsi" w:hAnsiTheme="minorHAnsi"/>
              <w:b/>
              <w:sz w:val="22"/>
              <w:szCs w:val="22"/>
            </w:rPr>
            <w:t>Thema 6: Voorkomen, detecteren en reageren op GOG</w:t>
          </w:r>
        </w:p>
        <w:p w:rsidR="00853EE5" w:rsidRPr="00B6492E" w:rsidRDefault="00853EE5" w:rsidP="0039630E">
          <w:pPr>
            <w:pStyle w:val="Koptekst"/>
            <w:ind w:left="492"/>
            <w:rPr>
              <w:rFonts w:asciiTheme="minorHAnsi" w:hAnsiTheme="minorHAnsi"/>
              <w:b/>
              <w:sz w:val="22"/>
              <w:szCs w:val="22"/>
            </w:rPr>
          </w:pPr>
          <w:r>
            <w:rPr>
              <w:rFonts w:asciiTheme="minorHAnsi" w:hAnsiTheme="minorHAnsi"/>
              <w:b/>
              <w:sz w:val="22"/>
              <w:szCs w:val="22"/>
            </w:rPr>
            <w:t>Deel 1 - agressiebeleid</w:t>
          </w:r>
        </w:p>
        <w:p w:rsidR="00853EE5" w:rsidRPr="0039630E" w:rsidRDefault="00853EE5" w:rsidP="00853EE5">
          <w:pPr>
            <w:pStyle w:val="Koptekst"/>
            <w:rPr>
              <w:rFonts w:asciiTheme="minorHAnsi" w:hAnsiTheme="minorHAnsi"/>
              <w:b/>
              <w:color w:val="008080"/>
              <w:sz w:val="22"/>
              <w:szCs w:val="22"/>
            </w:rPr>
          </w:pPr>
          <w:r>
            <w:rPr>
              <w:rFonts w:asciiTheme="minorHAnsi" w:hAnsiTheme="minorHAnsi"/>
              <w:b/>
              <w:color w:val="008080"/>
              <w:sz w:val="22"/>
              <w:szCs w:val="22"/>
            </w:rPr>
            <w:t>Procedure 9</w:t>
          </w:r>
          <w:r w:rsidRPr="00B6492E">
            <w:rPr>
              <w:rFonts w:asciiTheme="minorHAnsi" w:hAnsiTheme="minorHAnsi"/>
              <w:b/>
              <w:color w:val="008080"/>
              <w:sz w:val="22"/>
              <w:szCs w:val="22"/>
            </w:rPr>
            <w:t xml:space="preserve">: </w:t>
          </w:r>
          <w:r>
            <w:rPr>
              <w:rFonts w:asciiTheme="minorHAnsi" w:hAnsiTheme="minorHAnsi"/>
              <w:b/>
              <w:color w:val="008080"/>
              <w:sz w:val="22"/>
              <w:szCs w:val="22"/>
            </w:rPr>
            <w:t>Melding GOG aan VAPH</w:t>
          </w:r>
        </w:p>
      </w:tc>
      <w:tc>
        <w:tcPr>
          <w:tcW w:w="2305" w:type="dxa"/>
          <w:shd w:val="clear" w:color="auto" w:fill="F2F2F2" w:themeFill="background1" w:themeFillShade="F2"/>
        </w:tcPr>
        <w:p w:rsidR="00853EE5" w:rsidRPr="00B6492E" w:rsidRDefault="00853EE5" w:rsidP="00853EE5">
          <w:pPr>
            <w:pStyle w:val="Koptekst"/>
            <w:rPr>
              <w:rFonts w:asciiTheme="minorHAnsi" w:hAnsiTheme="minorHAnsi"/>
              <w:b/>
              <w:sz w:val="22"/>
              <w:szCs w:val="22"/>
            </w:rPr>
          </w:pPr>
        </w:p>
        <w:p w:rsidR="00853EE5" w:rsidRPr="00B6492E" w:rsidRDefault="00853EE5" w:rsidP="00853EE5">
          <w:pPr>
            <w:pStyle w:val="Koptekst"/>
            <w:rPr>
              <w:rFonts w:asciiTheme="minorHAnsi" w:hAnsiTheme="minorHAnsi"/>
              <w:b/>
              <w:sz w:val="22"/>
              <w:szCs w:val="22"/>
            </w:rPr>
          </w:pPr>
          <w:r w:rsidRPr="00B6492E">
            <w:rPr>
              <w:rFonts w:asciiTheme="minorHAnsi" w:hAnsiTheme="minorHAnsi"/>
              <w:b/>
              <w:sz w:val="22"/>
              <w:szCs w:val="22"/>
            </w:rPr>
            <w:t>Versie 20</w:t>
          </w:r>
          <w:r w:rsidR="00291FB0">
            <w:rPr>
              <w:rFonts w:asciiTheme="minorHAnsi" w:hAnsiTheme="minorHAnsi"/>
              <w:b/>
              <w:sz w:val="22"/>
              <w:szCs w:val="22"/>
            </w:rPr>
            <w:t>22</w:t>
          </w:r>
          <w:r w:rsidRPr="00B6492E">
            <w:rPr>
              <w:rFonts w:asciiTheme="minorHAnsi" w:hAnsiTheme="minorHAnsi"/>
              <w:b/>
              <w:sz w:val="22"/>
              <w:szCs w:val="22"/>
            </w:rPr>
            <w:t>/1</w:t>
          </w:r>
        </w:p>
        <w:p w:rsidR="00853EE5" w:rsidRPr="00B6492E" w:rsidRDefault="00746938" w:rsidP="00853EE5">
          <w:pPr>
            <w:pStyle w:val="Koptekst"/>
            <w:rPr>
              <w:rFonts w:asciiTheme="minorHAnsi" w:hAnsiTheme="minorHAnsi"/>
              <w:b/>
              <w:sz w:val="22"/>
              <w:szCs w:val="22"/>
            </w:rPr>
          </w:pPr>
          <w:r>
            <w:rPr>
              <w:rFonts w:asciiTheme="minorHAnsi" w:hAnsiTheme="minorHAnsi"/>
              <w:b/>
              <w:sz w:val="22"/>
              <w:szCs w:val="22"/>
            </w:rPr>
            <w:t>Bart Verhoeven</w:t>
          </w:r>
        </w:p>
        <w:p w:rsidR="00853EE5" w:rsidRPr="00B6492E" w:rsidRDefault="00853EE5" w:rsidP="00853EE5">
          <w:pPr>
            <w:pStyle w:val="Koptekst"/>
            <w:rPr>
              <w:rFonts w:asciiTheme="minorHAnsi" w:hAnsiTheme="minorHAnsi"/>
              <w:b/>
              <w:sz w:val="22"/>
              <w:szCs w:val="22"/>
            </w:rPr>
          </w:pPr>
          <w:r w:rsidRPr="00B6492E">
            <w:rPr>
              <w:rFonts w:asciiTheme="minorHAnsi" w:hAnsiTheme="minorHAnsi"/>
              <w:b/>
              <w:sz w:val="22"/>
              <w:szCs w:val="22"/>
            </w:rPr>
            <w:t>Evaluatiefrequentie:</w:t>
          </w:r>
          <w:r>
            <w:rPr>
              <w:rFonts w:asciiTheme="minorHAnsi" w:hAnsiTheme="minorHAnsi"/>
              <w:b/>
              <w:sz w:val="22"/>
              <w:szCs w:val="22"/>
            </w:rPr>
            <w:t xml:space="preserve"> 2</w:t>
          </w:r>
          <w:r w:rsidRPr="00B6492E">
            <w:rPr>
              <w:rFonts w:asciiTheme="minorHAnsi" w:hAnsiTheme="minorHAnsi"/>
              <w:b/>
              <w:sz w:val="22"/>
              <w:szCs w:val="22"/>
            </w:rPr>
            <w:t xml:space="preserve"> </w:t>
          </w:r>
        </w:p>
      </w:tc>
      <w:tc>
        <w:tcPr>
          <w:tcW w:w="637" w:type="dxa"/>
          <w:shd w:val="clear" w:color="auto" w:fill="F2F2F2" w:themeFill="background1" w:themeFillShade="F2"/>
        </w:tcPr>
        <w:p w:rsidR="00853EE5" w:rsidRPr="00B6492E" w:rsidRDefault="00853EE5" w:rsidP="00853EE5">
          <w:pPr>
            <w:pStyle w:val="Koptekst"/>
            <w:rPr>
              <w:rStyle w:val="Paginanummer"/>
              <w:rFonts w:asciiTheme="minorHAnsi" w:hAnsiTheme="minorHAnsi"/>
              <w:b/>
              <w:sz w:val="22"/>
              <w:szCs w:val="22"/>
            </w:rPr>
          </w:pPr>
        </w:p>
        <w:p w:rsidR="00853EE5" w:rsidRPr="00B6492E" w:rsidRDefault="00853EE5" w:rsidP="00853EE5">
          <w:pPr>
            <w:pStyle w:val="Koptekst"/>
            <w:rPr>
              <w:rFonts w:asciiTheme="minorHAnsi" w:hAnsiTheme="minorHAnsi"/>
              <w:b/>
              <w:sz w:val="22"/>
              <w:szCs w:val="22"/>
            </w:rPr>
          </w:pPr>
          <w:r w:rsidRPr="00B6492E">
            <w:rPr>
              <w:rStyle w:val="Paginanummer"/>
              <w:rFonts w:asciiTheme="minorHAnsi" w:hAnsiTheme="minorHAnsi"/>
              <w:b/>
              <w:sz w:val="22"/>
              <w:szCs w:val="22"/>
            </w:rPr>
            <w:fldChar w:fldCharType="begin"/>
          </w:r>
          <w:r w:rsidRPr="00B6492E">
            <w:rPr>
              <w:rStyle w:val="Paginanummer"/>
              <w:rFonts w:asciiTheme="minorHAnsi" w:hAnsiTheme="minorHAnsi"/>
              <w:b/>
              <w:sz w:val="22"/>
              <w:szCs w:val="22"/>
            </w:rPr>
            <w:instrText xml:space="preserve"> PAGE </w:instrText>
          </w:r>
          <w:r w:rsidRPr="00B6492E">
            <w:rPr>
              <w:rStyle w:val="Paginanummer"/>
              <w:rFonts w:asciiTheme="minorHAnsi" w:hAnsiTheme="minorHAnsi"/>
              <w:b/>
              <w:sz w:val="22"/>
              <w:szCs w:val="22"/>
            </w:rPr>
            <w:fldChar w:fldCharType="separate"/>
          </w:r>
          <w:r w:rsidR="002812A4">
            <w:rPr>
              <w:rStyle w:val="Paginanummer"/>
              <w:rFonts w:asciiTheme="minorHAnsi" w:hAnsiTheme="minorHAnsi"/>
              <w:b/>
              <w:noProof/>
              <w:sz w:val="22"/>
              <w:szCs w:val="22"/>
            </w:rPr>
            <w:t>2</w:t>
          </w:r>
          <w:r w:rsidRPr="00B6492E">
            <w:rPr>
              <w:rStyle w:val="Paginanummer"/>
              <w:rFonts w:asciiTheme="minorHAnsi" w:hAnsiTheme="minorHAnsi"/>
              <w:b/>
              <w:sz w:val="22"/>
              <w:szCs w:val="22"/>
            </w:rPr>
            <w:fldChar w:fldCharType="end"/>
          </w:r>
          <w:r w:rsidRPr="00B6492E">
            <w:rPr>
              <w:rStyle w:val="Paginanummer"/>
              <w:rFonts w:asciiTheme="minorHAnsi" w:hAnsiTheme="minorHAnsi"/>
              <w:b/>
              <w:sz w:val="22"/>
              <w:szCs w:val="22"/>
            </w:rPr>
            <w:t>/</w:t>
          </w:r>
          <w:r w:rsidRPr="00B6492E">
            <w:rPr>
              <w:rStyle w:val="Paginanummer"/>
              <w:rFonts w:asciiTheme="minorHAnsi" w:hAnsiTheme="minorHAnsi"/>
              <w:b/>
              <w:sz w:val="22"/>
              <w:szCs w:val="22"/>
            </w:rPr>
            <w:fldChar w:fldCharType="begin"/>
          </w:r>
          <w:r w:rsidRPr="00B6492E">
            <w:rPr>
              <w:rStyle w:val="Paginanummer"/>
              <w:rFonts w:asciiTheme="minorHAnsi" w:hAnsiTheme="minorHAnsi"/>
              <w:b/>
              <w:sz w:val="22"/>
              <w:szCs w:val="22"/>
            </w:rPr>
            <w:instrText xml:space="preserve"> NUMPAGES </w:instrText>
          </w:r>
          <w:r w:rsidRPr="00B6492E">
            <w:rPr>
              <w:rStyle w:val="Paginanummer"/>
              <w:rFonts w:asciiTheme="minorHAnsi" w:hAnsiTheme="minorHAnsi"/>
              <w:b/>
              <w:sz w:val="22"/>
              <w:szCs w:val="22"/>
            </w:rPr>
            <w:fldChar w:fldCharType="separate"/>
          </w:r>
          <w:r w:rsidR="002812A4">
            <w:rPr>
              <w:rStyle w:val="Paginanummer"/>
              <w:rFonts w:asciiTheme="minorHAnsi" w:hAnsiTheme="minorHAnsi"/>
              <w:b/>
              <w:noProof/>
              <w:sz w:val="22"/>
              <w:szCs w:val="22"/>
            </w:rPr>
            <w:t>2</w:t>
          </w:r>
          <w:r w:rsidRPr="00B6492E">
            <w:rPr>
              <w:rStyle w:val="Paginanummer"/>
              <w:rFonts w:asciiTheme="minorHAnsi" w:hAnsiTheme="minorHAnsi"/>
              <w:b/>
              <w:sz w:val="22"/>
              <w:szCs w:val="22"/>
            </w:rPr>
            <w:fldChar w:fldCharType="end"/>
          </w:r>
        </w:p>
      </w:tc>
    </w:tr>
  </w:tbl>
  <w:p w:rsidR="00217EB5" w:rsidRDefault="00217EB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8633F"/>
    <w:multiLevelType w:val="multilevel"/>
    <w:tmpl w:val="95508A04"/>
    <w:lvl w:ilvl="0">
      <w:start w:val="1"/>
      <w:numFmt w:val="upperRoman"/>
      <w:lvlText w:val="%1."/>
      <w:lvlJc w:val="left"/>
      <w:pPr>
        <w:tabs>
          <w:tab w:val="num" w:pos="720"/>
        </w:tabs>
        <w:ind w:left="720" w:hanging="720"/>
      </w:pPr>
      <w:rPr>
        <w:rFonts w:hint="default"/>
      </w:rPr>
    </w:lvl>
    <w:lvl w:ilvl="1">
      <w:start w:val="2"/>
      <w:numFmt w:val="decimal"/>
      <w:isLgl/>
      <w:lvlText w:val="%1.%2."/>
      <w:lvlJc w:val="left"/>
      <w:pPr>
        <w:tabs>
          <w:tab w:val="num" w:pos="390"/>
        </w:tabs>
        <w:ind w:left="390" w:hanging="390"/>
      </w:pPr>
      <w:rPr>
        <w:rFonts w:ascii="Verdana" w:hAnsi="Verdana" w:cs="Tahoma" w:hint="default"/>
        <w:color w:val="0000FF"/>
        <w:sz w:val="17"/>
        <w:u w:val="single"/>
      </w:rPr>
    </w:lvl>
    <w:lvl w:ilvl="2">
      <w:start w:val="1"/>
      <w:numFmt w:val="decimal"/>
      <w:isLgl/>
      <w:lvlText w:val="%1.%2.%3."/>
      <w:lvlJc w:val="left"/>
      <w:pPr>
        <w:tabs>
          <w:tab w:val="num" w:pos="720"/>
        </w:tabs>
        <w:ind w:left="720" w:hanging="720"/>
      </w:pPr>
      <w:rPr>
        <w:rFonts w:ascii="Verdana" w:hAnsi="Verdana" w:cs="Tahoma" w:hint="default"/>
        <w:color w:val="0000FF"/>
        <w:sz w:val="17"/>
        <w:u w:val="single"/>
      </w:rPr>
    </w:lvl>
    <w:lvl w:ilvl="3">
      <w:start w:val="1"/>
      <w:numFmt w:val="decimal"/>
      <w:isLgl/>
      <w:lvlText w:val="%1.%2.%3.%4."/>
      <w:lvlJc w:val="left"/>
      <w:pPr>
        <w:tabs>
          <w:tab w:val="num" w:pos="720"/>
        </w:tabs>
        <w:ind w:left="720" w:hanging="720"/>
      </w:pPr>
      <w:rPr>
        <w:rFonts w:ascii="Verdana" w:hAnsi="Verdana" w:cs="Tahoma" w:hint="default"/>
        <w:color w:val="0000FF"/>
        <w:sz w:val="17"/>
        <w:u w:val="single"/>
      </w:rPr>
    </w:lvl>
    <w:lvl w:ilvl="4">
      <w:start w:val="1"/>
      <w:numFmt w:val="decimal"/>
      <w:isLgl/>
      <w:lvlText w:val="%1.%2.%3.%4.%5."/>
      <w:lvlJc w:val="left"/>
      <w:pPr>
        <w:tabs>
          <w:tab w:val="num" w:pos="1080"/>
        </w:tabs>
        <w:ind w:left="1080" w:hanging="1080"/>
      </w:pPr>
      <w:rPr>
        <w:rFonts w:ascii="Verdana" w:hAnsi="Verdana" w:cs="Tahoma" w:hint="default"/>
        <w:color w:val="0000FF"/>
        <w:sz w:val="17"/>
        <w:u w:val="single"/>
      </w:rPr>
    </w:lvl>
    <w:lvl w:ilvl="5">
      <w:start w:val="1"/>
      <w:numFmt w:val="decimal"/>
      <w:isLgl/>
      <w:lvlText w:val="%1.%2.%3.%4.%5.%6."/>
      <w:lvlJc w:val="left"/>
      <w:pPr>
        <w:tabs>
          <w:tab w:val="num" w:pos="1080"/>
        </w:tabs>
        <w:ind w:left="1080" w:hanging="1080"/>
      </w:pPr>
      <w:rPr>
        <w:rFonts w:ascii="Verdana" w:hAnsi="Verdana" w:cs="Tahoma" w:hint="default"/>
        <w:color w:val="0000FF"/>
        <w:sz w:val="17"/>
        <w:u w:val="single"/>
      </w:rPr>
    </w:lvl>
    <w:lvl w:ilvl="6">
      <w:start w:val="1"/>
      <w:numFmt w:val="decimal"/>
      <w:isLgl/>
      <w:lvlText w:val="%1.%2.%3.%4.%5.%6.%7."/>
      <w:lvlJc w:val="left"/>
      <w:pPr>
        <w:tabs>
          <w:tab w:val="num" w:pos="1440"/>
        </w:tabs>
        <w:ind w:left="1440" w:hanging="1440"/>
      </w:pPr>
      <w:rPr>
        <w:rFonts w:ascii="Verdana" w:hAnsi="Verdana" w:cs="Tahoma" w:hint="default"/>
        <w:color w:val="0000FF"/>
        <w:sz w:val="17"/>
        <w:u w:val="single"/>
      </w:rPr>
    </w:lvl>
    <w:lvl w:ilvl="7">
      <w:start w:val="1"/>
      <w:numFmt w:val="decimal"/>
      <w:isLgl/>
      <w:lvlText w:val="%1.%2.%3.%4.%5.%6.%7.%8."/>
      <w:lvlJc w:val="left"/>
      <w:pPr>
        <w:tabs>
          <w:tab w:val="num" w:pos="1440"/>
        </w:tabs>
        <w:ind w:left="1440" w:hanging="1440"/>
      </w:pPr>
      <w:rPr>
        <w:rFonts w:ascii="Verdana" w:hAnsi="Verdana" w:cs="Tahoma" w:hint="default"/>
        <w:color w:val="0000FF"/>
        <w:sz w:val="17"/>
        <w:u w:val="single"/>
      </w:rPr>
    </w:lvl>
    <w:lvl w:ilvl="8">
      <w:start w:val="1"/>
      <w:numFmt w:val="decimal"/>
      <w:isLgl/>
      <w:lvlText w:val="%1.%2.%3.%4.%5.%6.%7.%8.%9."/>
      <w:lvlJc w:val="left"/>
      <w:pPr>
        <w:tabs>
          <w:tab w:val="num" w:pos="1800"/>
        </w:tabs>
        <w:ind w:left="1800" w:hanging="1800"/>
      </w:pPr>
      <w:rPr>
        <w:rFonts w:ascii="Verdana" w:hAnsi="Verdana" w:cs="Tahoma" w:hint="default"/>
        <w:color w:val="0000FF"/>
        <w:sz w:val="17"/>
        <w:u w:val="single"/>
      </w:rPr>
    </w:lvl>
  </w:abstractNum>
  <w:abstractNum w:abstractNumId="1" w15:restartNumberingAfterBreak="0">
    <w:nsid w:val="2EEA7CAE"/>
    <w:multiLevelType w:val="hybridMultilevel"/>
    <w:tmpl w:val="2EC241A0"/>
    <w:lvl w:ilvl="0" w:tplc="E2B49700">
      <w:start w:val="1"/>
      <w:numFmt w:val="bullet"/>
      <w:lvlText w:val="-"/>
      <w:lvlJc w:val="left"/>
      <w:pPr>
        <w:ind w:left="720" w:hanging="360"/>
      </w:pPr>
      <w:rPr>
        <w:rFonts w:ascii="Arial" w:eastAsia="Calibr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B32BB16">
      <w:numFmt w:val="bullet"/>
      <w:lvlText w:val=""/>
      <w:lvlJc w:val="left"/>
      <w:pPr>
        <w:ind w:left="4320" w:hanging="360"/>
      </w:pPr>
      <w:rPr>
        <w:rFonts w:ascii="Wingdings" w:eastAsia="Calibri" w:hAnsi="Wingdings" w:cs="Arial"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4D6"/>
    <w:rsid w:val="000039E0"/>
    <w:rsid w:val="000248C7"/>
    <w:rsid w:val="00047998"/>
    <w:rsid w:val="000E25E4"/>
    <w:rsid w:val="000E4C0E"/>
    <w:rsid w:val="001149A5"/>
    <w:rsid w:val="00131E53"/>
    <w:rsid w:val="001D1EEF"/>
    <w:rsid w:val="00217EB5"/>
    <w:rsid w:val="00266507"/>
    <w:rsid w:val="002812A4"/>
    <w:rsid w:val="002869C4"/>
    <w:rsid w:val="002874A3"/>
    <w:rsid w:val="00291FB0"/>
    <w:rsid w:val="00293358"/>
    <w:rsid w:val="002B6800"/>
    <w:rsid w:val="002D3C54"/>
    <w:rsid w:val="0031518A"/>
    <w:rsid w:val="00393B08"/>
    <w:rsid w:val="0039630E"/>
    <w:rsid w:val="003A170A"/>
    <w:rsid w:val="00420B3F"/>
    <w:rsid w:val="00475FCF"/>
    <w:rsid w:val="00482798"/>
    <w:rsid w:val="004A40A6"/>
    <w:rsid w:val="004B4028"/>
    <w:rsid w:val="004E0412"/>
    <w:rsid w:val="00516FDA"/>
    <w:rsid w:val="005D4CA0"/>
    <w:rsid w:val="006205C2"/>
    <w:rsid w:val="0068718A"/>
    <w:rsid w:val="006A02FC"/>
    <w:rsid w:val="006B04B0"/>
    <w:rsid w:val="006F56E5"/>
    <w:rsid w:val="00710AEE"/>
    <w:rsid w:val="007144D6"/>
    <w:rsid w:val="00715CB9"/>
    <w:rsid w:val="00746938"/>
    <w:rsid w:val="00747921"/>
    <w:rsid w:val="00777E9B"/>
    <w:rsid w:val="007B57B2"/>
    <w:rsid w:val="008339A4"/>
    <w:rsid w:val="00853EE5"/>
    <w:rsid w:val="008926DB"/>
    <w:rsid w:val="00967217"/>
    <w:rsid w:val="009B7D8E"/>
    <w:rsid w:val="00B219B1"/>
    <w:rsid w:val="00B76DD5"/>
    <w:rsid w:val="00BD64F5"/>
    <w:rsid w:val="00BF21A8"/>
    <w:rsid w:val="00C20CAA"/>
    <w:rsid w:val="00C52679"/>
    <w:rsid w:val="00C81101"/>
    <w:rsid w:val="00D509AF"/>
    <w:rsid w:val="00E47FB5"/>
    <w:rsid w:val="00E83D3D"/>
    <w:rsid w:val="00E90B9B"/>
    <w:rsid w:val="00F518FC"/>
    <w:rsid w:val="00F55CF7"/>
    <w:rsid w:val="00F8481E"/>
    <w:rsid w:val="00FB0331"/>
    <w:rsid w:val="00FC332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38FFDB13"/>
  <w15:chartTrackingRefBased/>
  <w15:docId w15:val="{1DFE1BE5-DFE5-4A54-975E-006063C5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Mpio Condensed" w:hAnsi="Mpio Condensed"/>
      <w:lang w:val="nl-NL" w:eastAsia="nl-NL"/>
    </w:rPr>
  </w:style>
  <w:style w:type="paragraph" w:styleId="Kop4">
    <w:name w:val="heading 4"/>
    <w:basedOn w:val="Standaard"/>
    <w:next w:val="Standaard"/>
    <w:link w:val="Kop4Char"/>
    <w:semiHidden/>
    <w:unhideWhenUsed/>
    <w:qFormat/>
    <w:rsid w:val="00420B3F"/>
    <w:pPr>
      <w:keepNext/>
      <w:outlineLvl w:val="3"/>
    </w:pPr>
    <w:rPr>
      <w:rFonts w:ascii="Arial" w:hAnsi="Arial"/>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rsid w:val="006F56E5"/>
    <w:rPr>
      <w:rFonts w:ascii="Courier New" w:hAnsi="Courier New" w:cs="Courier New"/>
    </w:rPr>
  </w:style>
  <w:style w:type="paragraph" w:styleId="Voetnoottekst">
    <w:name w:val="footnote text"/>
    <w:basedOn w:val="Standaard"/>
    <w:semiHidden/>
    <w:rsid w:val="006F56E5"/>
  </w:style>
  <w:style w:type="character" w:styleId="Voetnootmarkering">
    <w:name w:val="footnote reference"/>
    <w:semiHidden/>
    <w:rsid w:val="006F56E5"/>
    <w:rPr>
      <w:vertAlign w:val="superscript"/>
    </w:rPr>
  </w:style>
  <w:style w:type="paragraph" w:styleId="Koptekst">
    <w:name w:val="header"/>
    <w:basedOn w:val="Standaard"/>
    <w:link w:val="KoptekstChar"/>
    <w:rsid w:val="00217EB5"/>
    <w:pPr>
      <w:tabs>
        <w:tab w:val="center" w:pos="4703"/>
        <w:tab w:val="right" w:pos="9406"/>
      </w:tabs>
    </w:pPr>
  </w:style>
  <w:style w:type="paragraph" w:styleId="Voettekst">
    <w:name w:val="footer"/>
    <w:basedOn w:val="Standaard"/>
    <w:rsid w:val="00217EB5"/>
    <w:pPr>
      <w:tabs>
        <w:tab w:val="center" w:pos="4703"/>
        <w:tab w:val="right" w:pos="9406"/>
      </w:tabs>
    </w:pPr>
  </w:style>
  <w:style w:type="character" w:styleId="Paginanummer">
    <w:name w:val="page number"/>
    <w:basedOn w:val="Standaardalinea-lettertype"/>
    <w:rsid w:val="00217EB5"/>
  </w:style>
  <w:style w:type="table" w:styleId="Tabelraster">
    <w:name w:val="Table Grid"/>
    <w:basedOn w:val="Standaardtabel"/>
    <w:rsid w:val="00217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17EB5"/>
    <w:rPr>
      <w:color w:val="0000FF"/>
      <w:u w:val="single"/>
    </w:rPr>
  </w:style>
  <w:style w:type="paragraph" w:styleId="Ballontekst">
    <w:name w:val="Balloon Text"/>
    <w:basedOn w:val="Standaard"/>
    <w:link w:val="BallontekstChar"/>
    <w:rsid w:val="00482798"/>
    <w:rPr>
      <w:rFonts w:ascii="Tahoma" w:hAnsi="Tahoma" w:cs="Tahoma"/>
      <w:sz w:val="16"/>
      <w:szCs w:val="16"/>
    </w:rPr>
  </w:style>
  <w:style w:type="character" w:customStyle="1" w:styleId="BallontekstChar">
    <w:name w:val="Ballontekst Char"/>
    <w:link w:val="Ballontekst"/>
    <w:rsid w:val="00482798"/>
    <w:rPr>
      <w:rFonts w:ascii="Tahoma" w:hAnsi="Tahoma" w:cs="Tahoma"/>
      <w:sz w:val="16"/>
      <w:szCs w:val="16"/>
      <w:lang w:val="nl-NL" w:eastAsia="nl-NL"/>
    </w:rPr>
  </w:style>
  <w:style w:type="paragraph" w:styleId="Lijstalinea">
    <w:name w:val="List Paragraph"/>
    <w:basedOn w:val="Standaard"/>
    <w:uiPriority w:val="34"/>
    <w:qFormat/>
    <w:rsid w:val="00482798"/>
    <w:pPr>
      <w:spacing w:after="160" w:line="259" w:lineRule="auto"/>
      <w:ind w:left="720"/>
      <w:contextualSpacing/>
    </w:pPr>
    <w:rPr>
      <w:rFonts w:ascii="Calibri" w:eastAsia="Calibri" w:hAnsi="Calibri"/>
      <w:sz w:val="22"/>
      <w:szCs w:val="22"/>
      <w:lang w:val="nl-BE" w:eastAsia="en-US"/>
    </w:rPr>
  </w:style>
  <w:style w:type="character" w:customStyle="1" w:styleId="KoptekstChar">
    <w:name w:val="Koptekst Char"/>
    <w:basedOn w:val="Standaardalinea-lettertype"/>
    <w:link w:val="Koptekst"/>
    <w:rsid w:val="00853EE5"/>
    <w:rPr>
      <w:rFonts w:ascii="Mpio Condensed" w:hAnsi="Mpio Condensed"/>
      <w:lang w:val="nl-NL" w:eastAsia="nl-NL"/>
    </w:rPr>
  </w:style>
  <w:style w:type="character" w:customStyle="1" w:styleId="Kop4Char">
    <w:name w:val="Kop 4 Char"/>
    <w:basedOn w:val="Standaardalinea-lettertype"/>
    <w:link w:val="Kop4"/>
    <w:semiHidden/>
    <w:rsid w:val="00420B3F"/>
    <w:rPr>
      <w:rFonts w:ascii="Arial" w:hAnsi="Arial"/>
      <w:u w:val="single"/>
      <w:lang w:val="nl-NL" w:eastAsia="nl-NL"/>
    </w:rPr>
  </w:style>
  <w:style w:type="paragraph" w:styleId="Plattetekst">
    <w:name w:val="Body Text"/>
    <w:basedOn w:val="Standaard"/>
    <w:link w:val="PlattetekstChar"/>
    <w:unhideWhenUsed/>
    <w:rsid w:val="0039630E"/>
    <w:rPr>
      <w:rFonts w:ascii="Times New Roman" w:hAnsi="Times New Roman"/>
      <w:b/>
      <w:sz w:val="24"/>
      <w:u w:val="single"/>
    </w:rPr>
  </w:style>
  <w:style w:type="character" w:customStyle="1" w:styleId="PlattetekstChar">
    <w:name w:val="Platte tekst Char"/>
    <w:basedOn w:val="Standaardalinea-lettertype"/>
    <w:link w:val="Plattetekst"/>
    <w:rsid w:val="0039630E"/>
    <w:rPr>
      <w:b/>
      <w:sz w:val="24"/>
      <w:u w:val="single"/>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77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forms/d/e/1FAIpQLSdLpm3xiFxl1T-qoa2-TsbK4V9zv89HY3uB1i5qI871aDmWjg/viewfor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ocs.google.com/forms/d/e/1FAIpQLSdLpm3xiFxl1T-qoa2-TsbK4V9zv89HY3uB1i5qI871aDmWjg/viewfor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9AB34E81B874699949610A30115E7" ma:contentTypeVersion="0" ma:contentTypeDescription="Een nieuw document maken." ma:contentTypeScope="" ma:versionID="f9bcbe1459af06b16359aa54455fa704">
  <xsd:schema xmlns:xsd="http://www.w3.org/2001/XMLSchema" xmlns:p="http://schemas.microsoft.com/office/2006/metadata/properties" targetNamespace="http://schemas.microsoft.com/office/2006/metadata/properties" ma:root="true" ma:fieldsID="b118b0825d757084c8d1e1ffd33f2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E198BF-206C-49AE-A4C0-8B9D8A2C7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7E5DD6E-6C5D-4F60-89E0-D0B313BCFB2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CE2B4549-8027-407D-8C8A-1185F7F51C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454</Words>
  <Characters>2499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Deel 1 Agressiebeleid</vt:lpstr>
    </vt:vector>
  </TitlesOfParts>
  <Company>MPI Oosterlo</Company>
  <LinksUpToDate>false</LinksUpToDate>
  <CharactersWithSpaces>2948</CharactersWithSpaces>
  <SharedDoc>false</SharedDoc>
  <HLinks>
    <vt:vector size="84" baseType="variant">
      <vt:variant>
        <vt:i4>524365</vt:i4>
      </vt:variant>
      <vt:variant>
        <vt:i4>39</vt:i4>
      </vt:variant>
      <vt:variant>
        <vt:i4>0</vt:i4>
      </vt:variant>
      <vt:variant>
        <vt:i4>5</vt:i4>
      </vt:variant>
      <vt:variant>
        <vt:lpwstr>http://mpi-dnn/DotNetNuke/LinkClick.aspx?link=KHB%2fDienstverlening%2fProcedures%2fRelatievorming+en+seksualiteit5+Protocol.doc&amp;tabid=210&amp;mid=505</vt:lpwstr>
      </vt:variant>
      <vt:variant>
        <vt:lpwstr/>
      </vt:variant>
      <vt:variant>
        <vt:i4>2424881</vt:i4>
      </vt:variant>
      <vt:variant>
        <vt:i4>36</vt:i4>
      </vt:variant>
      <vt:variant>
        <vt:i4>0</vt:i4>
      </vt:variant>
      <vt:variant>
        <vt:i4>5</vt:i4>
      </vt:variant>
      <vt:variant>
        <vt:lpwstr>http://mpi-dnn/DotNetNuke/LinkClick.aspx?link=KHB%2fDienstverlening%2fProcedures%2fRelatievorming+en+seksualiteit+4+Procedure.doc&amp;tabid=210&amp;mid=505</vt:lpwstr>
      </vt:variant>
      <vt:variant>
        <vt:lpwstr/>
      </vt:variant>
      <vt:variant>
        <vt:i4>4587551</vt:i4>
      </vt:variant>
      <vt:variant>
        <vt:i4>33</vt:i4>
      </vt:variant>
      <vt:variant>
        <vt:i4>0</vt:i4>
      </vt:variant>
      <vt:variant>
        <vt:i4>5</vt:i4>
      </vt:variant>
      <vt:variant>
        <vt:lpwstr>http://mpi-dnn/DotNetNuke/LinkClick.aspx?link=KHB%2fDienstverlening%2fProcedures%2f03+Herkennen+en+omgaan+met+vermoeden+van+misbruik+en+geweld.doc&amp;tabid=210&amp;mid=505</vt:lpwstr>
      </vt:variant>
      <vt:variant>
        <vt:lpwstr/>
      </vt:variant>
      <vt:variant>
        <vt:i4>6488111</vt:i4>
      </vt:variant>
      <vt:variant>
        <vt:i4>30</vt:i4>
      </vt:variant>
      <vt:variant>
        <vt:i4>0</vt:i4>
      </vt:variant>
      <vt:variant>
        <vt:i4>5</vt:i4>
      </vt:variant>
      <vt:variant>
        <vt:lpwstr>http://mpi-dnn/DotNetNuke/LinkClick.aspx?link=KHB%2fDienstverlening%2fProcedures%2f04+Schema+dialoogmodel.doc&amp;tabid=210&amp;mid=505</vt:lpwstr>
      </vt:variant>
      <vt:variant>
        <vt:lpwstr/>
      </vt:variant>
      <vt:variant>
        <vt:i4>4587609</vt:i4>
      </vt:variant>
      <vt:variant>
        <vt:i4>27</vt:i4>
      </vt:variant>
      <vt:variant>
        <vt:i4>0</vt:i4>
      </vt:variant>
      <vt:variant>
        <vt:i4>5</vt:i4>
      </vt:variant>
      <vt:variant>
        <vt:lpwstr>http://mpi-dnn/DotNetNuke/LinkClick.aspx?link=KHB%2fDienstverlening%2fProcedures%2fRelatievorming+en+seksualiteit+3+Preventiebeleid.doc&amp;tabid=210&amp;mid=505</vt:lpwstr>
      </vt:variant>
      <vt:variant>
        <vt:lpwstr/>
      </vt:variant>
      <vt:variant>
        <vt:i4>6815842</vt:i4>
      </vt:variant>
      <vt:variant>
        <vt:i4>24</vt:i4>
      </vt:variant>
      <vt:variant>
        <vt:i4>0</vt:i4>
      </vt:variant>
      <vt:variant>
        <vt:i4>5</vt:i4>
      </vt:variant>
      <vt:variant>
        <vt:lpwstr>http://mpi-dnn/DotNetNuke/LinkClick.aspx?link=KHB%2fDienstverlening%2fProcedures%2f05+Visietekst+Algemeen+seksueel+gezondheidsbeleid.doc&amp;tabid=210&amp;mid=505</vt:lpwstr>
      </vt:variant>
      <vt:variant>
        <vt:lpwstr/>
      </vt:variant>
      <vt:variant>
        <vt:i4>7274541</vt:i4>
      </vt:variant>
      <vt:variant>
        <vt:i4>21</vt:i4>
      </vt:variant>
      <vt:variant>
        <vt:i4>0</vt:i4>
      </vt:variant>
      <vt:variant>
        <vt:i4>5</vt:i4>
      </vt:variant>
      <vt:variant>
        <vt:lpwstr>http://mpi-dnn/DotNetNuke/LinkClick.aspx?link=KHB%2fDienstverlening%2fProcedures%2fRelatievorming+en+seksualiteit+1+Uitgangspunt.doc&amp;tabid=210&amp;mid=505</vt:lpwstr>
      </vt:variant>
      <vt:variant>
        <vt:lpwstr/>
      </vt:variant>
      <vt:variant>
        <vt:i4>6357114</vt:i4>
      </vt:variant>
      <vt:variant>
        <vt:i4>18</vt:i4>
      </vt:variant>
      <vt:variant>
        <vt:i4>0</vt:i4>
      </vt:variant>
      <vt:variant>
        <vt:i4>5</vt:i4>
      </vt:variant>
      <vt:variant>
        <vt:lpwstr>../../../../../../../../DavWWWRoot/organisatie/kwaliteit/kwaliteit/intranetversie 09/02 Dienstverlening/02 Procedure/04 Preventie van misbruik en geweld/Relatievorming en seksualiteit/Agressiebeleid/Agressiebeleid procedure Richtlijnen voor het gebruik van bedgordels.doc</vt:lpwstr>
      </vt:variant>
      <vt:variant>
        <vt:lpwstr/>
      </vt:variant>
      <vt:variant>
        <vt:i4>196685</vt:i4>
      </vt:variant>
      <vt:variant>
        <vt:i4>15</vt:i4>
      </vt:variant>
      <vt:variant>
        <vt:i4>0</vt:i4>
      </vt:variant>
      <vt:variant>
        <vt:i4>5</vt:i4>
      </vt:variant>
      <vt:variant>
        <vt:lpwstr>http://mpi-dnn/DotNetNuke/LinkClick.aspx?link=KHB%2fDienstverlening%2fProcedures%2fAgressiebeleid+4++Beveiligingsruimte.doc&amp;tabid=210&amp;mid=505</vt:lpwstr>
      </vt:variant>
      <vt:variant>
        <vt:lpwstr/>
      </vt:variant>
      <vt:variant>
        <vt:i4>6684712</vt:i4>
      </vt:variant>
      <vt:variant>
        <vt:i4>12</vt:i4>
      </vt:variant>
      <vt:variant>
        <vt:i4>0</vt:i4>
      </vt:variant>
      <vt:variant>
        <vt:i4>5</vt:i4>
      </vt:variant>
      <vt:variant>
        <vt:lpwstr>http://mpi-dnn/DotNetNuke/LinkClick.aspx?link=KHB%2fDienstverlening%2fProcedures%2fAgressiebeleid+4+Procedures+Opvolgen+van+probleemsituaties.doc&amp;tabid=210&amp;mid=505</vt:lpwstr>
      </vt:variant>
      <vt:variant>
        <vt:lpwstr/>
      </vt:variant>
      <vt:variant>
        <vt:i4>4391004</vt:i4>
      </vt:variant>
      <vt:variant>
        <vt:i4>9</vt:i4>
      </vt:variant>
      <vt:variant>
        <vt:i4>0</vt:i4>
      </vt:variant>
      <vt:variant>
        <vt:i4>5</vt:i4>
      </vt:variant>
      <vt:variant>
        <vt:lpwstr>http://mpi-dnn/DotNetNuke/LinkClick.aspx?link=KHB%2fDienstverlening%2fProcedures%2fAgressiebeleid+4+Procedures+Toelichting.doc&amp;tabid=210&amp;mid=505</vt:lpwstr>
      </vt:variant>
      <vt:variant>
        <vt:lpwstr/>
      </vt:variant>
      <vt:variant>
        <vt:i4>6619250</vt:i4>
      </vt:variant>
      <vt:variant>
        <vt:i4>6</vt:i4>
      </vt:variant>
      <vt:variant>
        <vt:i4>0</vt:i4>
      </vt:variant>
      <vt:variant>
        <vt:i4>5</vt:i4>
      </vt:variant>
      <vt:variant>
        <vt:lpwstr>http://mpi-dnn/DotNetNuke/LinkClick.aspx?link=KHB%2fDienstverlening%2fProcedures%2fAgressiebeleid+3+Methode+Crisisontwikkelingsmodel.doc&amp;tabid=210&amp;mid=505</vt:lpwstr>
      </vt:variant>
      <vt:variant>
        <vt:lpwstr/>
      </vt:variant>
      <vt:variant>
        <vt:i4>6291505</vt:i4>
      </vt:variant>
      <vt:variant>
        <vt:i4>3</vt:i4>
      </vt:variant>
      <vt:variant>
        <vt:i4>0</vt:i4>
      </vt:variant>
      <vt:variant>
        <vt:i4>5</vt:i4>
      </vt:variant>
      <vt:variant>
        <vt:lpwstr>http://mpi-dnn/DotNetNuke/LinkClick.aspx?link=KHB%2fDienstverlening%2fProcedures%2f11+Visietekst+Agressie.doc&amp;tabid=210&amp;mid=505</vt:lpwstr>
      </vt:variant>
      <vt:variant>
        <vt:lpwstr/>
      </vt:variant>
      <vt:variant>
        <vt:i4>3866747</vt:i4>
      </vt:variant>
      <vt:variant>
        <vt:i4>0</vt:i4>
      </vt:variant>
      <vt:variant>
        <vt:i4>0</vt:i4>
      </vt:variant>
      <vt:variant>
        <vt:i4>5</vt:i4>
      </vt:variant>
      <vt:variant>
        <vt:lpwstr>http://mpi-dnn/DotNetNuke/LinkClick.aspx?link=KHB%2fDienstverlening%2fProcedures%2fAgressiebeleid+1+Uitgangspunt.doc&amp;tabid=210&amp;mid=505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Deel 1 Agressiebeleid</dc:title>
  <dc:subject/>
  <dc:creator>margap</dc:creator>
  <cp:keywords/>
  <cp:lastModifiedBy>Jessie Thys</cp:lastModifiedBy>
  <cp:revision>5</cp:revision>
  <cp:lastPrinted>2017-09-07T09:25:00Z</cp:lastPrinted>
  <dcterms:created xsi:type="dcterms:W3CDTF">2021-11-26T10:10:00Z</dcterms:created>
  <dcterms:modified xsi:type="dcterms:W3CDTF">2022-02-01T10:52:00Z</dcterms:modified>
</cp:coreProperties>
</file>