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EC573" w14:textId="77777777" w:rsidR="00B96E1E" w:rsidRDefault="00B96E1E" w:rsidP="00B96E1E">
      <w:pPr>
        <w:tabs>
          <w:tab w:val="num" w:pos="360"/>
        </w:tabs>
        <w:rPr>
          <w:sz w:val="28"/>
          <w:szCs w:val="28"/>
        </w:rPr>
      </w:pPr>
      <w:bookmarkStart w:id="0" w:name="_GoBack"/>
      <w:bookmarkEnd w:id="0"/>
    </w:p>
    <w:p w14:paraId="2589AC76" w14:textId="015D5F5D" w:rsidR="00B96E1E" w:rsidRDefault="00B96E1E" w:rsidP="00B96E1E">
      <w:pPr>
        <w:tabs>
          <w:tab w:val="num" w:pos="360"/>
        </w:tabs>
        <w:rPr>
          <w:sz w:val="28"/>
          <w:szCs w:val="28"/>
        </w:rPr>
      </w:pPr>
      <w:r>
        <w:rPr>
          <w:sz w:val="28"/>
          <w:szCs w:val="28"/>
        </w:rPr>
        <w:t>KLACHTENPROCEDURE</w:t>
      </w:r>
    </w:p>
    <w:p w14:paraId="2DAA02FC" w14:textId="77777777" w:rsidR="00B96E1E" w:rsidRDefault="00B96E1E" w:rsidP="00B96E1E">
      <w:pPr>
        <w:tabs>
          <w:tab w:val="num" w:pos="360"/>
        </w:tabs>
        <w:ind w:left="360" w:hanging="360"/>
      </w:pPr>
    </w:p>
    <w:p w14:paraId="6E414866" w14:textId="77777777" w:rsidR="00B96E1E" w:rsidRDefault="00B96E1E" w:rsidP="00B96E1E">
      <w:pPr>
        <w:tabs>
          <w:tab w:val="num" w:pos="360"/>
        </w:tabs>
        <w:ind w:left="360" w:hanging="360"/>
      </w:pPr>
    </w:p>
    <w:p w14:paraId="59835C80" w14:textId="77777777" w:rsidR="00B96E1E" w:rsidRDefault="00B96E1E" w:rsidP="00B96E1E">
      <w:pPr>
        <w:tabs>
          <w:tab w:val="num" w:pos="360"/>
        </w:tabs>
        <w:ind w:left="360" w:hanging="360"/>
      </w:pPr>
    </w:p>
    <w:p w14:paraId="1F8086A0" w14:textId="77777777" w:rsidR="00B96E1E" w:rsidRDefault="00B96E1E" w:rsidP="00B96E1E">
      <w:pPr>
        <w:tabs>
          <w:tab w:val="num" w:pos="360"/>
        </w:tabs>
        <w:ind w:left="360" w:hanging="360"/>
      </w:pPr>
      <w:r>
        <w:t>VOORAF</w:t>
      </w:r>
    </w:p>
    <w:p w14:paraId="20B95FB9" w14:textId="77777777" w:rsidR="00B96E1E" w:rsidRDefault="00B96E1E" w:rsidP="00B96E1E">
      <w:pPr>
        <w:tabs>
          <w:tab w:val="num" w:pos="360"/>
        </w:tabs>
      </w:pPr>
    </w:p>
    <w:p w14:paraId="029A0D82" w14:textId="77777777" w:rsidR="00B96E1E" w:rsidRDefault="00B96E1E" w:rsidP="00B96E1E">
      <w:pPr>
        <w:numPr>
          <w:ilvl w:val="0"/>
          <w:numId w:val="4"/>
        </w:numPr>
        <w:rPr>
          <w:b/>
          <w:bCs/>
        </w:rPr>
      </w:pPr>
      <w:r>
        <w:rPr>
          <w:b/>
          <w:bCs/>
        </w:rPr>
        <w:t>Doelstelling en uitgangsprincipes</w:t>
      </w:r>
    </w:p>
    <w:p w14:paraId="7F4D11CF" w14:textId="77777777" w:rsidR="00B96E1E" w:rsidRDefault="00B96E1E" w:rsidP="00B96E1E">
      <w:pPr>
        <w:rPr>
          <w:b/>
          <w:bCs/>
        </w:rPr>
      </w:pPr>
    </w:p>
    <w:p w14:paraId="2A1904FD" w14:textId="77777777" w:rsidR="00B96E1E" w:rsidRDefault="00B96E1E" w:rsidP="00B96E1E">
      <w:pPr>
        <w:tabs>
          <w:tab w:val="left" w:pos="360"/>
        </w:tabs>
        <w:ind w:left="360" w:hanging="360"/>
      </w:pPr>
      <w:r>
        <w:t>Deze procedure legt vast hoe klachten tijdig en op een constructieve en efficiënte manier moeten worden</w:t>
      </w:r>
    </w:p>
    <w:p w14:paraId="57255F3A" w14:textId="2C461701" w:rsidR="00B96E1E" w:rsidRDefault="00B96E1E" w:rsidP="00B96E1E">
      <w:pPr>
        <w:tabs>
          <w:tab w:val="left" w:pos="360"/>
        </w:tabs>
        <w:ind w:left="360" w:hanging="360"/>
      </w:pPr>
      <w:r>
        <w:t xml:space="preserve">behandeld. We zien deze procedure als een krachtig en positief middel om </w:t>
      </w:r>
      <w:r w:rsidRPr="00F97A13">
        <w:t>knelpunten te</w:t>
      </w:r>
      <w:r w:rsidR="0004123B" w:rsidRPr="00F97A13">
        <w:t xml:space="preserve"> melden</w:t>
      </w:r>
      <w:r w:rsidR="00F97A13" w:rsidRPr="00F97A13">
        <w:t>,</w:t>
      </w:r>
      <w:r w:rsidRPr="00F97A13">
        <w:t xml:space="preserve"> de</w:t>
      </w:r>
    </w:p>
    <w:p w14:paraId="60EAFC36" w14:textId="77777777" w:rsidR="00B96E1E" w:rsidRDefault="00B96E1E" w:rsidP="00B96E1E">
      <w:pPr>
        <w:tabs>
          <w:tab w:val="left" w:pos="360"/>
        </w:tabs>
        <w:ind w:left="360" w:hanging="360"/>
      </w:pPr>
      <w:r>
        <w:t>kwaliteit van onze dienstverlening te meten en verder te verbeteren en op zoek te gaan naar oplossingen</w:t>
      </w:r>
    </w:p>
    <w:p w14:paraId="6B7CB74A" w14:textId="77777777" w:rsidR="00B96E1E" w:rsidRDefault="00B96E1E" w:rsidP="00B96E1E">
      <w:pPr>
        <w:tabs>
          <w:tab w:val="left" w:pos="360"/>
        </w:tabs>
        <w:ind w:left="360" w:hanging="360"/>
      </w:pPr>
      <w:r>
        <w:t xml:space="preserve">voor problemen. Zo hebben we permanent aandacht voor de tevredenheid van de gebruiker en zijn </w:t>
      </w:r>
    </w:p>
    <w:p w14:paraId="06C37107" w14:textId="2507C5CD" w:rsidR="00B96E1E" w:rsidRDefault="00B96E1E" w:rsidP="00B96E1E">
      <w:pPr>
        <w:tabs>
          <w:tab w:val="left" w:pos="360"/>
        </w:tabs>
        <w:ind w:left="360" w:hanging="360"/>
      </w:pPr>
      <w:r>
        <w:t>vertegenwoordiger</w:t>
      </w:r>
      <w:r>
        <w:rPr>
          <w:rStyle w:val="Voetnootmarkering"/>
        </w:rPr>
        <w:footnoteReference w:id="1"/>
      </w:r>
      <w:r>
        <w:t xml:space="preserve"> en leggen</w:t>
      </w:r>
      <w:r w:rsidR="00F97A13" w:rsidRPr="00F97A13">
        <w:t xml:space="preserve"> </w:t>
      </w:r>
      <w:r>
        <w:t xml:space="preserve">de basis voor corrigerende en preventieve maatregelen. </w:t>
      </w:r>
    </w:p>
    <w:p w14:paraId="12D3CCCC" w14:textId="77777777" w:rsidR="00B96E1E" w:rsidRDefault="00B96E1E" w:rsidP="00B96E1E">
      <w:pPr>
        <w:tabs>
          <w:tab w:val="left" w:pos="360"/>
        </w:tabs>
      </w:pPr>
    </w:p>
    <w:p w14:paraId="62646AE0" w14:textId="700DB8D9" w:rsidR="00B96E1E" w:rsidRDefault="00B96E1E" w:rsidP="00B96E1E">
      <w:pPr>
        <w:tabs>
          <w:tab w:val="left" w:pos="360"/>
        </w:tabs>
      </w:pPr>
      <w:r>
        <w:t>De procedure is verbonden aan een aantal andere procedures in het kwaliteitshandboek en is bron van informatie voor het evaluatieproces van de organisatie, het strategisch beleid en het beoordelen van het kwaliteitshandboek zelf.</w:t>
      </w:r>
    </w:p>
    <w:p w14:paraId="4164F921" w14:textId="77777777" w:rsidR="00B96E1E" w:rsidRDefault="00B96E1E" w:rsidP="00B96E1E">
      <w:pPr>
        <w:pStyle w:val="Kop1"/>
        <w:numPr>
          <w:ilvl w:val="0"/>
          <w:numId w:val="4"/>
        </w:numPr>
        <w:rPr>
          <w:sz w:val="20"/>
        </w:rPr>
      </w:pPr>
      <w:r>
        <w:rPr>
          <w:sz w:val="20"/>
        </w:rPr>
        <w:lastRenderedPageBreak/>
        <w:t>Toepassingsgebied</w:t>
      </w:r>
    </w:p>
    <w:p w14:paraId="59B63417" w14:textId="77777777" w:rsidR="00B96E1E" w:rsidRDefault="00B96E1E" w:rsidP="00B96E1E"/>
    <w:p w14:paraId="3DF92CAC" w14:textId="65590C3C" w:rsidR="00B96E1E" w:rsidRDefault="00B96E1E" w:rsidP="00B96E1E">
      <w:pPr>
        <w:rPr>
          <w:color w:val="00B050"/>
        </w:rPr>
      </w:pPr>
      <w:r>
        <w:t>De procedure is van toepassing op alle klachten die langs diverse kanalen door gebruikers en hun vertegenwoordigers geuit worden. Dit kan zowel mondeling, schriftelijk als elektronisch.</w:t>
      </w:r>
      <w:r>
        <w:rPr>
          <w:color w:val="00B050"/>
        </w:rPr>
        <w:t xml:space="preserve"> </w:t>
      </w:r>
    </w:p>
    <w:p w14:paraId="1B33A5EB" w14:textId="77777777" w:rsidR="00B96E1E" w:rsidRDefault="00B96E1E" w:rsidP="00B96E1E"/>
    <w:p w14:paraId="6355D7B2" w14:textId="7D21C6F7" w:rsidR="00B96E1E" w:rsidRPr="00F97A13" w:rsidRDefault="00B96E1E" w:rsidP="00B96E1E">
      <w:r>
        <w:t xml:space="preserve">De </w:t>
      </w:r>
      <w:r w:rsidRPr="00595B3D">
        <w:t>gebruiker en/of zijn vertegenwoordiger</w:t>
      </w:r>
      <w:r>
        <w:t xml:space="preserve"> is van mening dat een signaal een onvoldoende krachtig middel </w:t>
      </w:r>
      <w:r w:rsidRPr="00F97A13">
        <w:t>is en kiest ervoor om een klacht te formuleren.</w:t>
      </w:r>
    </w:p>
    <w:p w14:paraId="7DA6C797" w14:textId="04505B6F" w:rsidR="00B96E1E" w:rsidRPr="009F4904" w:rsidRDefault="00B96E1E" w:rsidP="00B96E1E">
      <w:pPr>
        <w:tabs>
          <w:tab w:val="left" w:pos="540"/>
        </w:tabs>
        <w:rPr>
          <w:b/>
        </w:rPr>
      </w:pPr>
      <w:r w:rsidRPr="00F97A13">
        <w:t xml:space="preserve">Of de gebruiker en/of zijn vertegenwoordiger heeft geen afdoend antwoord gekregen op zijn signaal en wenst daarom over te gaan tot het formuleren van een schriftelijke klacht. </w:t>
      </w:r>
    </w:p>
    <w:p w14:paraId="6F40AA6B" w14:textId="77777777" w:rsidR="00B96E1E" w:rsidRPr="000265EF" w:rsidRDefault="00B96E1E" w:rsidP="00B96E1E">
      <w:pPr>
        <w:rPr>
          <w:b/>
          <w:bCs/>
          <w:u w:val="single"/>
        </w:rPr>
      </w:pPr>
    </w:p>
    <w:p w14:paraId="1ED6B426" w14:textId="2FFA4CB8" w:rsidR="00B96E1E" w:rsidRPr="00DB6726" w:rsidRDefault="00B96E1E" w:rsidP="00B96E1E">
      <w:pPr>
        <w:rPr>
          <w:color w:val="FF0000"/>
        </w:rPr>
      </w:pPr>
      <w:r w:rsidRPr="00404F43">
        <w:t xml:space="preserve">Klachten met betrekking tot de </w:t>
      </w:r>
      <w:r w:rsidRPr="00E30F92">
        <w:t>collectieve inspraak</w:t>
      </w:r>
      <w:r w:rsidRPr="00404F43">
        <w:t xml:space="preserve"> vallen niet onder het toepassingsgebied en worden door de </w:t>
      </w:r>
      <w:r w:rsidR="00F97A13">
        <w:t>g</w:t>
      </w:r>
      <w:r w:rsidRPr="00404F43">
        <w:t xml:space="preserve">ebruiker schriftelijk medegedeeld aan de leidend </w:t>
      </w:r>
      <w:r w:rsidRPr="00F97A13">
        <w:t xml:space="preserve">ambtenaar </w:t>
      </w:r>
      <w:r w:rsidR="00DC4C67" w:rsidRPr="00F97A13">
        <w:t xml:space="preserve">van het Vlaams Agentschap voor Personen met een Handicap, </w:t>
      </w:r>
      <w:r w:rsidRPr="00F97A13">
        <w:t>met adres: Leidend ambtenaar VAPH</w:t>
      </w:r>
      <w:r w:rsidRPr="00404F43">
        <w:t xml:space="preserve">, </w:t>
      </w:r>
      <w:r w:rsidRPr="00404F43">
        <w:rPr>
          <w:rStyle w:val="xbe"/>
          <w:rFonts w:cs="Arial"/>
        </w:rPr>
        <w:t>Zenithgebouw, Koning Albert II laan 37, 1030 Brussel</w:t>
      </w:r>
      <w:r w:rsidRPr="00404F43">
        <w:t>.</w:t>
      </w:r>
    </w:p>
    <w:p w14:paraId="2FE5830C" w14:textId="77777777" w:rsidR="00B96E1E" w:rsidRDefault="00B96E1E" w:rsidP="00B96E1E">
      <w:pPr>
        <w:ind w:left="360"/>
      </w:pPr>
    </w:p>
    <w:p w14:paraId="12E13B2E" w14:textId="77777777" w:rsidR="00B96E1E" w:rsidRDefault="00B96E1E" w:rsidP="00B96E1E"/>
    <w:p w14:paraId="65A802B0" w14:textId="77777777" w:rsidR="00B96E1E" w:rsidRDefault="00B96E1E" w:rsidP="00B96E1E">
      <w:pPr>
        <w:numPr>
          <w:ilvl w:val="0"/>
          <w:numId w:val="4"/>
        </w:numPr>
        <w:rPr>
          <w:b/>
          <w:bCs/>
        </w:rPr>
      </w:pPr>
      <w:r>
        <w:rPr>
          <w:b/>
          <w:bCs/>
        </w:rPr>
        <w:t xml:space="preserve">Verwante documenten en hulpmiddelen: </w:t>
      </w:r>
    </w:p>
    <w:p w14:paraId="797C15DE" w14:textId="77777777" w:rsidR="00B96E1E" w:rsidRDefault="00B96E1E" w:rsidP="00B96E1E">
      <w:pPr>
        <w:ind w:left="360"/>
        <w:rPr>
          <w:b/>
          <w:bCs/>
          <w:color w:val="FF0000"/>
        </w:rPr>
      </w:pPr>
    </w:p>
    <w:p w14:paraId="285FD020" w14:textId="7CC556A7" w:rsidR="00B96E1E" w:rsidRDefault="00B96E1E" w:rsidP="00B96E1E">
      <w:pPr>
        <w:ind w:left="360"/>
        <w:rPr>
          <w:b/>
          <w:bCs/>
        </w:rPr>
      </w:pPr>
      <w:r>
        <w:rPr>
          <w:b/>
          <w:bCs/>
        </w:rPr>
        <w:t xml:space="preserve">De </w:t>
      </w:r>
      <w:r w:rsidR="0040356F">
        <w:rPr>
          <w:b/>
          <w:bCs/>
        </w:rPr>
        <w:t>klachten</w:t>
      </w:r>
      <w:r>
        <w:rPr>
          <w:b/>
          <w:bCs/>
        </w:rPr>
        <w:t>procedure en bijhorende formulieren zijn terug te vinden op de website:</w:t>
      </w:r>
    </w:p>
    <w:p w14:paraId="7EC01371" w14:textId="77777777" w:rsidR="00B96E1E" w:rsidRDefault="00AB76B6" w:rsidP="00B96E1E">
      <w:pPr>
        <w:ind w:left="360"/>
        <w:rPr>
          <w:b/>
          <w:bCs/>
          <w:color w:val="FF0000"/>
        </w:rPr>
      </w:pPr>
      <w:hyperlink r:id="rId10" w:history="1">
        <w:r w:rsidR="00B96E1E">
          <w:rPr>
            <w:rStyle w:val="Hyperlink"/>
            <w:b/>
            <w:bCs/>
          </w:rPr>
          <w:t>https://www.mpi-oosterlo.be/wie-zijn-wij/waar-staan-we-voor/kwaliteit/kwaliteitshandboek</w:t>
        </w:r>
      </w:hyperlink>
      <w:r w:rsidR="00B96E1E">
        <w:rPr>
          <w:b/>
          <w:bCs/>
          <w:color w:val="FF0000"/>
        </w:rPr>
        <w:t xml:space="preserve"> </w:t>
      </w:r>
    </w:p>
    <w:p w14:paraId="29B6E29E" w14:textId="77777777" w:rsidR="00B96E1E" w:rsidRDefault="00B96E1E" w:rsidP="00B96E1E">
      <w:pPr>
        <w:ind w:left="360"/>
        <w:rPr>
          <w:b/>
          <w:bCs/>
          <w:color w:val="FF0000"/>
        </w:rPr>
      </w:pPr>
    </w:p>
    <w:p w14:paraId="682097F2" w14:textId="2AB55E3B" w:rsidR="00B96E1E" w:rsidRDefault="00B07C8D" w:rsidP="00B96E1E">
      <w:pPr>
        <w:numPr>
          <w:ilvl w:val="0"/>
          <w:numId w:val="1"/>
        </w:numPr>
        <w:ind w:left="1068"/>
      </w:pPr>
      <w:r>
        <w:t>Klachten</w:t>
      </w:r>
      <w:r w:rsidR="00B96E1E">
        <w:t>formulier</w:t>
      </w:r>
    </w:p>
    <w:p w14:paraId="457202DE" w14:textId="5DC8F026" w:rsidR="00B96E1E" w:rsidRDefault="00B07C8D" w:rsidP="00B96E1E">
      <w:pPr>
        <w:numPr>
          <w:ilvl w:val="0"/>
          <w:numId w:val="1"/>
        </w:numPr>
        <w:ind w:left="1068"/>
      </w:pPr>
      <w:r>
        <w:rPr>
          <w:bCs/>
        </w:rPr>
        <w:t>Klachten</w:t>
      </w:r>
      <w:r w:rsidR="00B96E1E">
        <w:rPr>
          <w:bCs/>
        </w:rPr>
        <w:t xml:space="preserve">register </w:t>
      </w:r>
    </w:p>
    <w:p w14:paraId="41E4E454" w14:textId="77777777" w:rsidR="00B96E1E" w:rsidRDefault="00B96E1E" w:rsidP="00B96E1E">
      <w:pPr>
        <w:pStyle w:val="Kop1"/>
        <w:numPr>
          <w:ilvl w:val="0"/>
          <w:numId w:val="4"/>
        </w:numPr>
        <w:rPr>
          <w:sz w:val="20"/>
        </w:rPr>
      </w:pPr>
      <w:r>
        <w:rPr>
          <w:sz w:val="20"/>
        </w:rPr>
        <w:lastRenderedPageBreak/>
        <w:t>De verschillende kanalen die worden aangeboden</w:t>
      </w:r>
      <w:r>
        <w:rPr>
          <w:sz w:val="20"/>
        </w:rPr>
        <w:br/>
      </w:r>
    </w:p>
    <w:p w14:paraId="051830A7" w14:textId="77777777" w:rsidR="00B96E1E" w:rsidRDefault="00B96E1E" w:rsidP="00B96E1E">
      <w:pPr>
        <w:pStyle w:val="Lijstalinea"/>
        <w:numPr>
          <w:ilvl w:val="1"/>
          <w:numId w:val="6"/>
        </w:numPr>
      </w:pPr>
      <w:r>
        <w:t>Schriftelijk</w:t>
      </w:r>
    </w:p>
    <w:p w14:paraId="0C0F2ABF" w14:textId="77777777" w:rsidR="00B96E1E" w:rsidRDefault="00B96E1E" w:rsidP="00B96E1E">
      <w:pPr>
        <w:ind w:left="1440"/>
        <w:rPr>
          <w:color w:val="BFBFBF"/>
        </w:rPr>
      </w:pPr>
    </w:p>
    <w:p w14:paraId="3CE79E14" w14:textId="21654EA2" w:rsidR="00B96E1E" w:rsidRDefault="001A5E05" w:rsidP="001A5E05">
      <w:pPr>
        <w:pStyle w:val="Lijstalinea"/>
        <w:numPr>
          <w:ilvl w:val="0"/>
          <w:numId w:val="7"/>
        </w:numPr>
      </w:pPr>
      <w:r>
        <w:t>Klachten</w:t>
      </w:r>
      <w:r w:rsidR="00B96E1E">
        <w:t xml:space="preserve">formulier terug te vinden op de website:  </w:t>
      </w:r>
      <w:hyperlink r:id="rId11" w:history="1">
        <w:r w:rsidR="00B96E1E">
          <w:rPr>
            <w:rStyle w:val="Hyperlink"/>
          </w:rPr>
          <w:t>https://www.mpi-oosterlo.be/wie-zijn-wij/waar-staan-we-voor/kwaliteit/kwaliteitshandboek</w:t>
        </w:r>
      </w:hyperlink>
    </w:p>
    <w:p w14:paraId="1CA8440D" w14:textId="77777777" w:rsidR="00B96E1E" w:rsidRDefault="00B96E1E" w:rsidP="001A5E05">
      <w:pPr>
        <w:pStyle w:val="Lijstalinea"/>
        <w:numPr>
          <w:ilvl w:val="0"/>
          <w:numId w:val="7"/>
        </w:numPr>
      </w:pPr>
      <w:r>
        <w:t>Via brief</w:t>
      </w:r>
    </w:p>
    <w:p w14:paraId="7E4777F1" w14:textId="72AFC22D" w:rsidR="00B96E1E" w:rsidRPr="00160F4D" w:rsidRDefault="00B96E1E" w:rsidP="001A5E05">
      <w:pPr>
        <w:pStyle w:val="Lijstalinea"/>
        <w:numPr>
          <w:ilvl w:val="0"/>
          <w:numId w:val="7"/>
        </w:numPr>
        <w:rPr>
          <w:lang w:val="nl-BE"/>
        </w:rPr>
      </w:pPr>
      <w:r w:rsidRPr="00160F4D">
        <w:rPr>
          <w:lang w:val="nl-BE"/>
        </w:rPr>
        <w:t>Via mail naar</w:t>
      </w:r>
      <w:r w:rsidR="00160F4D" w:rsidRPr="00160F4D">
        <w:rPr>
          <w:lang w:val="nl-BE"/>
        </w:rPr>
        <w:t xml:space="preserve">: </w:t>
      </w:r>
      <w:hyperlink r:id="rId12" w:history="1">
        <w:r w:rsidR="001A5E05" w:rsidRPr="00160F4D">
          <w:rPr>
            <w:rStyle w:val="Hyperlink"/>
            <w:lang w:val="nl-BE"/>
          </w:rPr>
          <w:t>klachten@mpi-oosterlo.be</w:t>
        </w:r>
      </w:hyperlink>
      <w:r w:rsidRPr="00160F4D">
        <w:rPr>
          <w:lang w:val="nl-BE"/>
        </w:rPr>
        <w:t xml:space="preserve"> </w:t>
      </w:r>
    </w:p>
    <w:p w14:paraId="16D154DC" w14:textId="1FDC3259" w:rsidR="00B96E1E" w:rsidRPr="00160F4D" w:rsidRDefault="00B96E1E" w:rsidP="00B96E1E">
      <w:pPr>
        <w:rPr>
          <w:lang w:val="nl-BE"/>
        </w:rPr>
      </w:pPr>
    </w:p>
    <w:p w14:paraId="5D844677" w14:textId="77777777" w:rsidR="001A5E05" w:rsidRPr="00160F4D" w:rsidRDefault="001A5E05" w:rsidP="00B96E1E">
      <w:pPr>
        <w:rPr>
          <w:lang w:val="nl-BE"/>
        </w:rPr>
      </w:pPr>
    </w:p>
    <w:p w14:paraId="77B13C95" w14:textId="77777777" w:rsidR="00B96E1E" w:rsidRDefault="00B96E1E" w:rsidP="00B96E1E">
      <w:pPr>
        <w:pStyle w:val="Lijstalinea"/>
        <w:numPr>
          <w:ilvl w:val="1"/>
          <w:numId w:val="6"/>
        </w:numPr>
      </w:pPr>
      <w:r>
        <w:t>Mondeling</w:t>
      </w:r>
    </w:p>
    <w:p w14:paraId="0F4548DB" w14:textId="425D0385" w:rsidR="0079581E" w:rsidRPr="000265EF" w:rsidRDefault="00B96E1E" w:rsidP="001A5E05">
      <w:pPr>
        <w:ind w:left="708"/>
        <w:rPr>
          <w:b/>
          <w:bCs/>
          <w:u w:val="single"/>
        </w:rPr>
      </w:pPr>
      <w:r>
        <w:br/>
        <w:t xml:space="preserve">De gebruiker en/of zijn vertegenwoordiger kan op elk moment </w:t>
      </w:r>
      <w:r w:rsidRPr="0040356F">
        <w:t xml:space="preserve">een </w:t>
      </w:r>
      <w:r w:rsidR="00DC4C67" w:rsidRPr="0040356F">
        <w:t xml:space="preserve">klacht formuleren </w:t>
      </w:r>
      <w:r w:rsidRPr="0040356F">
        <w:t xml:space="preserve">over </w:t>
      </w:r>
      <w:r>
        <w:t xml:space="preserve">de werking, hetzij inhoudelijk, hetzij organisatorisch. Zij kunnen dit op elk moment melden aan elke medewerker. </w:t>
      </w:r>
      <w:r w:rsidR="0079581E">
        <w:rPr>
          <w:b/>
          <w:bCs/>
          <w:u w:val="single"/>
        </w:rPr>
        <w:t xml:space="preserve"> </w:t>
      </w:r>
    </w:p>
    <w:p w14:paraId="7008B5A6" w14:textId="77777777" w:rsidR="0079581E" w:rsidRPr="000265EF" w:rsidRDefault="0079581E" w:rsidP="0079581E">
      <w:pPr>
        <w:rPr>
          <w:b/>
          <w:bCs/>
          <w:u w:val="single"/>
        </w:rPr>
      </w:pPr>
    </w:p>
    <w:p w14:paraId="5FA0CE64" w14:textId="77777777" w:rsidR="001A5E05" w:rsidRDefault="001A5E05" w:rsidP="001A5E05">
      <w:pPr>
        <w:spacing w:after="160" w:line="259" w:lineRule="auto"/>
        <w:rPr>
          <w:bCs/>
        </w:rPr>
      </w:pPr>
      <w:r>
        <w:rPr>
          <w:bCs/>
        </w:rPr>
        <w:t>BESCHRIJVING VAN DE PROCEDURE</w:t>
      </w:r>
    </w:p>
    <w:p w14:paraId="371AC45F" w14:textId="77777777" w:rsidR="001A5E05" w:rsidRDefault="001A5E05" w:rsidP="001A5E05">
      <w:pPr>
        <w:rPr>
          <w:b/>
          <w:bCs/>
        </w:rPr>
      </w:pPr>
    </w:p>
    <w:p w14:paraId="18EC3586" w14:textId="3AD63A56" w:rsidR="001A5E05" w:rsidRDefault="001A5E05" w:rsidP="001A5E05">
      <w:pPr>
        <w:pStyle w:val="Lijstalinea"/>
        <w:numPr>
          <w:ilvl w:val="0"/>
          <w:numId w:val="4"/>
        </w:numPr>
        <w:tabs>
          <w:tab w:val="left" w:pos="540"/>
        </w:tabs>
        <w:rPr>
          <w:b/>
        </w:rPr>
      </w:pPr>
      <w:r w:rsidRPr="0096697F">
        <w:rPr>
          <w:b/>
        </w:rPr>
        <w:t>Registratie en melden</w:t>
      </w:r>
    </w:p>
    <w:p w14:paraId="34D2A2E8" w14:textId="77777777" w:rsidR="001A5E05" w:rsidRDefault="001A5E05" w:rsidP="001A5E05">
      <w:pPr>
        <w:pStyle w:val="Lijstalinea"/>
        <w:tabs>
          <w:tab w:val="left" w:pos="540"/>
        </w:tabs>
        <w:ind w:left="360"/>
      </w:pPr>
    </w:p>
    <w:p w14:paraId="643E442A" w14:textId="5C07DDBE" w:rsidR="001A5E05" w:rsidRDefault="001A5E05" w:rsidP="001A5E05">
      <w:pPr>
        <w:pStyle w:val="Lijstalinea"/>
        <w:tabs>
          <w:tab w:val="left" w:pos="540"/>
        </w:tabs>
        <w:ind w:left="360"/>
      </w:pPr>
      <w:r>
        <w:t>Elke</w:t>
      </w:r>
      <w:r w:rsidRPr="000265EF">
        <w:t xml:space="preserve"> </w:t>
      </w:r>
      <w:r>
        <w:t xml:space="preserve">gebruiker en/of zijn vertegenwoordiger </w:t>
      </w:r>
      <w:r w:rsidRPr="000265EF">
        <w:t>k</w:t>
      </w:r>
      <w:r>
        <w:t>a</w:t>
      </w:r>
      <w:r w:rsidRPr="000265EF">
        <w:t xml:space="preserve">n een klacht formuleren. </w:t>
      </w:r>
    </w:p>
    <w:p w14:paraId="43C9EB3B" w14:textId="500DB7C4" w:rsidR="001A5E05" w:rsidRPr="006F2E2A" w:rsidRDefault="001A5E05" w:rsidP="001A5E05">
      <w:pPr>
        <w:pStyle w:val="Lijstalinea"/>
        <w:ind w:left="360"/>
      </w:pPr>
      <w:r>
        <w:t xml:space="preserve">Wanneer een gebruiker en/of zijn vertegenwoordiger </w:t>
      </w:r>
      <w:r w:rsidRPr="000265EF">
        <w:t xml:space="preserve">geen afdoend antwoord gekregen heeft op vragen en opmerkingen of de persoon verkiest om de </w:t>
      </w:r>
      <w:r>
        <w:t>signaal</w:t>
      </w:r>
      <w:r w:rsidRPr="000265EF">
        <w:t xml:space="preserve">procedure over te slaan en rechtstreeks over te gaan tot het formuleren van een </w:t>
      </w:r>
      <w:r w:rsidR="00C56579">
        <w:t>k</w:t>
      </w:r>
      <w:r w:rsidRPr="006F2E2A">
        <w:t xml:space="preserve">lacht. </w:t>
      </w:r>
      <w:bookmarkStart w:id="1" w:name="_Hlk63336433"/>
      <w:r w:rsidRPr="006F2E2A">
        <w:t>De klachtenprocedure valt onder de bevoegdheid van de A</w:t>
      </w:r>
      <w:r w:rsidR="004D6B9D">
        <w:t xml:space="preserve">lgemeen </w:t>
      </w:r>
      <w:r w:rsidRPr="006F2E2A">
        <w:t>D</w:t>
      </w:r>
      <w:r w:rsidR="004D6B9D">
        <w:t>irecteur</w:t>
      </w:r>
      <w:r w:rsidRPr="006F2E2A">
        <w:t xml:space="preserve">, die afhankelijk van de inhoud van de </w:t>
      </w:r>
      <w:r w:rsidRPr="006F2E2A">
        <w:lastRenderedPageBreak/>
        <w:t xml:space="preserve">klacht deze delegeert naar </w:t>
      </w:r>
      <w:r w:rsidR="00C56579">
        <w:t>de</w:t>
      </w:r>
      <w:r w:rsidRPr="006F2E2A">
        <w:t xml:space="preserve"> Directeur Zorg of de Directeur Bedrijfsvoering.</w:t>
      </w:r>
    </w:p>
    <w:bookmarkEnd w:id="1"/>
    <w:p w14:paraId="4788C018" w14:textId="77777777" w:rsidR="001A5E05" w:rsidRDefault="001A5E05" w:rsidP="001A5E05">
      <w:pPr>
        <w:pStyle w:val="Lijstalinea"/>
        <w:tabs>
          <w:tab w:val="left" w:pos="540"/>
        </w:tabs>
        <w:ind w:left="360"/>
        <w:rPr>
          <w:b/>
        </w:rPr>
      </w:pPr>
    </w:p>
    <w:p w14:paraId="38CE1452" w14:textId="77777777" w:rsidR="001A5E05" w:rsidRPr="008775B3" w:rsidRDefault="001A5E05" w:rsidP="001A5E05">
      <w:pPr>
        <w:pStyle w:val="Lijstalinea"/>
        <w:tabs>
          <w:tab w:val="left" w:pos="540"/>
        </w:tabs>
        <w:ind w:left="360"/>
      </w:pPr>
    </w:p>
    <w:p w14:paraId="6689BA5C" w14:textId="0F12E610" w:rsidR="004D6B9D" w:rsidRDefault="001A5E05" w:rsidP="0079581E">
      <w:pPr>
        <w:pStyle w:val="Lijstalinea"/>
        <w:numPr>
          <w:ilvl w:val="1"/>
          <w:numId w:val="4"/>
        </w:numPr>
        <w:tabs>
          <w:tab w:val="left" w:pos="540"/>
        </w:tabs>
      </w:pPr>
      <w:r w:rsidRPr="008775B3">
        <w:t>Schriftel</w:t>
      </w:r>
      <w:r w:rsidR="004D6B9D">
        <w:t>ijke klacht</w:t>
      </w:r>
    </w:p>
    <w:p w14:paraId="6477456C" w14:textId="77777777" w:rsidR="004D6B9D" w:rsidRDefault="004D6B9D" w:rsidP="004D6B9D">
      <w:pPr>
        <w:pStyle w:val="Lijstalinea"/>
        <w:tabs>
          <w:tab w:val="left" w:pos="540"/>
        </w:tabs>
        <w:ind w:left="360"/>
      </w:pPr>
    </w:p>
    <w:p w14:paraId="116FEDBD" w14:textId="5B719253" w:rsidR="004D6B9D" w:rsidRDefault="004D6B9D" w:rsidP="004D6B9D">
      <w:pPr>
        <w:pStyle w:val="Lijstalinea"/>
        <w:tabs>
          <w:tab w:val="left" w:pos="540"/>
        </w:tabs>
      </w:pPr>
      <w:r>
        <w:t>E</w:t>
      </w:r>
      <w:r w:rsidRPr="00C53466">
        <w:t>en</w:t>
      </w:r>
      <w:r>
        <w:t xml:space="preserve"> </w:t>
      </w:r>
      <w:r w:rsidRPr="00C53466">
        <w:t xml:space="preserve">klacht </w:t>
      </w:r>
      <w:r>
        <w:t xml:space="preserve">kan per brief, </w:t>
      </w:r>
      <w:r w:rsidRPr="00C53466">
        <w:t>via mail of via het websiteformulier</w:t>
      </w:r>
      <w:r>
        <w:t xml:space="preserve"> worden </w:t>
      </w:r>
      <w:r w:rsidRPr="006F2E2A">
        <w:t>ingediend. Klachten die per brief toekomen worden bezorgd aan de Algemeen Directeur die afhankelijk van de inhoud van de klacht deze delegeert naar het Directeur Zorg of de Directeur Bedrijfsvoering.</w:t>
      </w:r>
    </w:p>
    <w:p w14:paraId="0E00250F" w14:textId="7902DD54" w:rsidR="004D6B9D" w:rsidRDefault="004D6B9D" w:rsidP="004D6B9D">
      <w:pPr>
        <w:pStyle w:val="Lijstalinea"/>
        <w:tabs>
          <w:tab w:val="left" w:pos="540"/>
        </w:tabs>
      </w:pPr>
      <w:r w:rsidRPr="006F2E2A">
        <w:t>Voor klachten die per mail of via de website worden ingediend krijgt de indiener</w:t>
      </w:r>
      <w:r w:rsidRPr="002947D9">
        <w:t xml:space="preserve"> de boodschap</w:t>
      </w:r>
      <w:r w:rsidRPr="00C53466">
        <w:t>: ‘</w:t>
      </w:r>
      <w:r>
        <w:t>We hebben uw klacht goed ontvangen, deze</w:t>
      </w:r>
      <w:r w:rsidRPr="00C53466">
        <w:t xml:space="preserve"> wordt verder </w:t>
      </w:r>
      <w:r w:rsidRPr="009153A6">
        <w:t>behandeld conform de geldende klachtenprocedure.</w:t>
      </w:r>
      <w:r>
        <w:t xml:space="preserve"> U wordt hiervan op de hoogte gehouden.’</w:t>
      </w:r>
      <w:r w:rsidRPr="00C53466">
        <w:t xml:space="preserve"> </w:t>
      </w:r>
    </w:p>
    <w:p w14:paraId="369A692C" w14:textId="77777777" w:rsidR="004D6B9D" w:rsidRDefault="004D6B9D" w:rsidP="004D6B9D">
      <w:pPr>
        <w:pStyle w:val="Lijstalinea"/>
        <w:tabs>
          <w:tab w:val="left" w:pos="540"/>
        </w:tabs>
        <w:ind w:left="360"/>
      </w:pPr>
    </w:p>
    <w:p w14:paraId="5CC183B7" w14:textId="6BCBE4F5" w:rsidR="004D6B9D" w:rsidRPr="006F2E2A" w:rsidRDefault="004D6B9D" w:rsidP="004D6B9D">
      <w:pPr>
        <w:pStyle w:val="Lijstalinea"/>
        <w:tabs>
          <w:tab w:val="left" w:pos="540"/>
        </w:tabs>
      </w:pPr>
      <w:r w:rsidRPr="006F2E2A">
        <w:t>De klacht komt terecht in de mailbox</w:t>
      </w:r>
      <w:r w:rsidRPr="009153A6">
        <w:rPr>
          <w:color w:val="00B050"/>
        </w:rPr>
        <w:t xml:space="preserve"> </w:t>
      </w:r>
      <w:hyperlink r:id="rId13" w:history="1">
        <w:r w:rsidRPr="00F032A7">
          <w:rPr>
            <w:rStyle w:val="Hyperlink"/>
          </w:rPr>
          <w:t>klachten@mpi-oosterlo.be</w:t>
        </w:r>
      </w:hyperlink>
      <w:r>
        <w:t xml:space="preserve">. </w:t>
      </w:r>
      <w:r w:rsidRPr="006F2E2A">
        <w:t xml:space="preserve">De klacht krijgt steeds een volgnummer en wordt in het klachtenregister geregistreerd door de betrokken directeur of op diens verzoek en de klachtenbehandeling start op. </w:t>
      </w:r>
    </w:p>
    <w:p w14:paraId="6310AAA8" w14:textId="77777777" w:rsidR="004D6B9D" w:rsidRDefault="004D6B9D" w:rsidP="004D6B9D">
      <w:pPr>
        <w:pStyle w:val="Lijstalinea"/>
        <w:tabs>
          <w:tab w:val="left" w:pos="540"/>
        </w:tabs>
        <w:ind w:left="792"/>
      </w:pPr>
    </w:p>
    <w:p w14:paraId="0EBAE913" w14:textId="4088A33D" w:rsidR="004D6B9D" w:rsidRDefault="004D6B9D" w:rsidP="00FA56F7">
      <w:pPr>
        <w:pStyle w:val="Lijstalinea"/>
        <w:numPr>
          <w:ilvl w:val="1"/>
          <w:numId w:val="4"/>
        </w:numPr>
        <w:tabs>
          <w:tab w:val="left" w:pos="540"/>
        </w:tabs>
      </w:pPr>
      <w:r>
        <w:t>Mondelinge klacht</w:t>
      </w:r>
    </w:p>
    <w:p w14:paraId="579B9E67" w14:textId="0818C092" w:rsidR="00172955" w:rsidRDefault="00172955" w:rsidP="00172955">
      <w:pPr>
        <w:pStyle w:val="Lijstalinea"/>
        <w:tabs>
          <w:tab w:val="left" w:pos="540"/>
        </w:tabs>
        <w:ind w:left="720"/>
      </w:pPr>
    </w:p>
    <w:p w14:paraId="5DA23B14" w14:textId="01B4D324" w:rsidR="00172955" w:rsidRDefault="00172955" w:rsidP="00172955">
      <w:pPr>
        <w:pStyle w:val="Lijstalinea"/>
        <w:tabs>
          <w:tab w:val="left" w:pos="540"/>
        </w:tabs>
      </w:pPr>
      <w:r w:rsidRPr="00C410B6">
        <w:t>De medewerker</w:t>
      </w:r>
      <w:r>
        <w:t xml:space="preserve"> bij wie een mondelinge klacht terecht komt</w:t>
      </w:r>
      <w:r w:rsidRPr="000265EF">
        <w:t>,</w:t>
      </w:r>
      <w:r>
        <w:t xml:space="preserve"> vult samen met de klager </w:t>
      </w:r>
      <w:r w:rsidRPr="005F07A3">
        <w:t xml:space="preserve">het </w:t>
      </w:r>
      <w:r w:rsidR="005F07A3" w:rsidRPr="005F07A3">
        <w:t xml:space="preserve">via de website het </w:t>
      </w:r>
      <w:r w:rsidRPr="005F07A3">
        <w:t>klachtenformulier</w:t>
      </w:r>
      <w:r>
        <w:t xml:space="preserve"> in. </w:t>
      </w:r>
      <w:r>
        <w:br/>
        <w:t xml:space="preserve">De medewerker licht daarbij </w:t>
      </w:r>
      <w:r w:rsidRPr="00242042">
        <w:t xml:space="preserve">toe dat het klachtenformulier wordt </w:t>
      </w:r>
      <w:r w:rsidRPr="006F2E2A">
        <w:t>bezorgd aan de Algemeen Directeur die afhankelijk van de inhoud van de klacht deze delegeert naar het Directeur Zorg of de Directeur Bedrijfsvoering.</w:t>
      </w:r>
    </w:p>
    <w:p w14:paraId="33C146FB" w14:textId="77777777" w:rsidR="00172955" w:rsidRDefault="00172955" w:rsidP="00172955">
      <w:pPr>
        <w:pStyle w:val="Lijstalinea"/>
        <w:tabs>
          <w:tab w:val="left" w:pos="540"/>
        </w:tabs>
        <w:ind w:left="360"/>
      </w:pPr>
    </w:p>
    <w:p w14:paraId="18CCE76C" w14:textId="6472B758" w:rsidR="00172955" w:rsidRPr="004D6B9D" w:rsidRDefault="00172955" w:rsidP="00172955">
      <w:pPr>
        <w:pStyle w:val="Lijstalinea"/>
        <w:tabs>
          <w:tab w:val="left" w:pos="540"/>
        </w:tabs>
      </w:pPr>
      <w:r>
        <w:t>De k</w:t>
      </w:r>
      <w:r w:rsidRPr="00D65D22">
        <w:t>lacht krijg</w:t>
      </w:r>
      <w:r>
        <w:t>t</w:t>
      </w:r>
      <w:r w:rsidRPr="00D65D22">
        <w:t xml:space="preserve"> een volgnummer</w:t>
      </w:r>
      <w:r w:rsidR="0049276D">
        <w:t xml:space="preserve"> </w:t>
      </w:r>
      <w:r w:rsidR="0049276D" w:rsidRPr="006F2E2A">
        <w:t>en wordt in het klachtenregister geregistreerd door de betrokken directeur of op diens verzoek en de klachtenbehandeling start op.</w:t>
      </w:r>
    </w:p>
    <w:p w14:paraId="54EB3021" w14:textId="77777777" w:rsidR="00172955" w:rsidRDefault="00172955" w:rsidP="00172955">
      <w:pPr>
        <w:pStyle w:val="Lijstalinea"/>
        <w:tabs>
          <w:tab w:val="left" w:pos="540"/>
        </w:tabs>
        <w:ind w:left="720"/>
      </w:pPr>
    </w:p>
    <w:p w14:paraId="5490E9AB" w14:textId="1EB07E8F" w:rsidR="00172955" w:rsidRDefault="00172955" w:rsidP="00FA56F7">
      <w:pPr>
        <w:pStyle w:val="Lijstalinea"/>
        <w:numPr>
          <w:ilvl w:val="1"/>
          <w:numId w:val="4"/>
        </w:numPr>
        <w:tabs>
          <w:tab w:val="left" w:pos="540"/>
        </w:tabs>
      </w:pPr>
      <w:r>
        <w:t>Een klacht intrekken</w:t>
      </w:r>
    </w:p>
    <w:p w14:paraId="34B8E37B" w14:textId="77777777" w:rsidR="00172955" w:rsidRDefault="00172955" w:rsidP="00172955">
      <w:pPr>
        <w:tabs>
          <w:tab w:val="left" w:pos="540"/>
        </w:tabs>
      </w:pPr>
    </w:p>
    <w:p w14:paraId="4A9607C1" w14:textId="585DA162" w:rsidR="0079581E" w:rsidRDefault="0079581E" w:rsidP="00A44934">
      <w:pPr>
        <w:tabs>
          <w:tab w:val="left" w:pos="540"/>
        </w:tabs>
        <w:ind w:left="708"/>
      </w:pPr>
      <w:r>
        <w:t>Een schriftelijke of mondelinge</w:t>
      </w:r>
      <w:r w:rsidRPr="000265EF">
        <w:t xml:space="preserve"> klacht kan door de indiener steeds worden ingetrokken.</w:t>
      </w:r>
      <w:r w:rsidR="00A44934">
        <w:t xml:space="preserve"> </w:t>
      </w:r>
      <w:r w:rsidR="00A44934" w:rsidRPr="00746856">
        <w:t xml:space="preserve">Desgevallend wordt een schriftelijke bevestiging hiervan per mail of per brief aan de klager bezorgd. </w:t>
      </w:r>
    </w:p>
    <w:p w14:paraId="16197A3E" w14:textId="77777777" w:rsidR="006B1E37" w:rsidRDefault="006B1E37" w:rsidP="00172955">
      <w:pPr>
        <w:tabs>
          <w:tab w:val="left" w:pos="540"/>
        </w:tabs>
        <w:rPr>
          <w:b/>
        </w:rPr>
      </w:pPr>
    </w:p>
    <w:p w14:paraId="63ABE74D" w14:textId="54D56477" w:rsidR="008B1E91" w:rsidRPr="008B1E91" w:rsidRDefault="006B1E37" w:rsidP="008B1E91">
      <w:pPr>
        <w:pStyle w:val="Lijstalinea"/>
        <w:numPr>
          <w:ilvl w:val="0"/>
          <w:numId w:val="4"/>
        </w:numPr>
        <w:tabs>
          <w:tab w:val="left" w:pos="540"/>
        </w:tabs>
        <w:rPr>
          <w:b/>
        </w:rPr>
      </w:pPr>
      <w:r w:rsidRPr="008B1E91">
        <w:rPr>
          <w:b/>
        </w:rPr>
        <w:t>Afhandeling</w:t>
      </w:r>
      <w:r w:rsidR="008B1E91" w:rsidRPr="008B1E91">
        <w:rPr>
          <w:b/>
        </w:rPr>
        <w:t xml:space="preserve"> </w:t>
      </w:r>
    </w:p>
    <w:p w14:paraId="197C0DDD" w14:textId="77777777" w:rsidR="008B1E91" w:rsidRPr="008B1E91" w:rsidRDefault="008B1E91" w:rsidP="008B1E91">
      <w:pPr>
        <w:pStyle w:val="Lijstalinea"/>
        <w:tabs>
          <w:tab w:val="left" w:pos="540"/>
        </w:tabs>
        <w:ind w:left="360"/>
      </w:pPr>
    </w:p>
    <w:p w14:paraId="3AC2F918" w14:textId="10C15378" w:rsidR="0079581E" w:rsidRDefault="0079581E" w:rsidP="008B1E91">
      <w:pPr>
        <w:pStyle w:val="Lijstalinea"/>
        <w:numPr>
          <w:ilvl w:val="1"/>
          <w:numId w:val="4"/>
        </w:numPr>
        <w:tabs>
          <w:tab w:val="left" w:pos="540"/>
        </w:tabs>
      </w:pPr>
      <w:r w:rsidRPr="00C410B6">
        <w:t>Registratie, melden en ontvangstbevestiging binnen 5 werkdagen.</w:t>
      </w:r>
    </w:p>
    <w:p w14:paraId="3C916CD8" w14:textId="77777777" w:rsidR="007D5A8F" w:rsidRDefault="007D5A8F" w:rsidP="007D5A8F">
      <w:pPr>
        <w:tabs>
          <w:tab w:val="left" w:pos="540"/>
        </w:tabs>
        <w:ind w:left="708"/>
      </w:pPr>
    </w:p>
    <w:p w14:paraId="64DAE934" w14:textId="13F699CA" w:rsidR="0079581E" w:rsidRPr="00C410B6" w:rsidRDefault="0079581E" w:rsidP="007D5A8F">
      <w:pPr>
        <w:tabs>
          <w:tab w:val="left" w:pos="540"/>
        </w:tabs>
        <w:ind w:left="708"/>
      </w:pPr>
      <w:r>
        <w:t>D</w:t>
      </w:r>
      <w:r w:rsidRPr="00C410B6">
        <w:t>e</w:t>
      </w:r>
      <w:r>
        <w:t xml:space="preserve"> betrokken directeur neemt</w:t>
      </w:r>
      <w:r w:rsidRPr="00C410B6">
        <w:t xml:space="preserve"> binnen de 5 werkdagen contact op met de </w:t>
      </w:r>
      <w:r w:rsidRPr="00746749">
        <w:t>klager of delegeert deze taak aan een verantwoordelijke of diensthoofd</w:t>
      </w:r>
      <w:r w:rsidRPr="00746749">
        <w:rPr>
          <w:b/>
        </w:rPr>
        <w:t>.</w:t>
      </w:r>
      <w:r w:rsidRPr="00746749">
        <w:t xml:space="preserve"> D</w:t>
      </w:r>
      <w:r w:rsidR="00F65D4F">
        <w:t>e contactname</w:t>
      </w:r>
      <w:r w:rsidRPr="00746749">
        <w:t xml:space="preserve"> gebeurt bij voorkeur mondeling (bv. telefonisch). De betrokken directeur, de verantwoordelijke of het diensthoofd meldt dat hij/z</w:t>
      </w:r>
      <w:r w:rsidRPr="00C410B6">
        <w:t xml:space="preserve">ij de schriftelijke klacht ontvangen heeft en overloopt wat werd opgeschreven. Hij/zij bevraagt bij de klager of dit correct is, stelt eventuele vragen ter verduidelijking </w:t>
      </w:r>
      <w:r w:rsidRPr="00191754">
        <w:t xml:space="preserve">en </w:t>
      </w:r>
      <w:r w:rsidR="00DC4C67" w:rsidRPr="00191754">
        <w:t xml:space="preserve">meldt dat uiterlijk </w:t>
      </w:r>
      <w:r w:rsidR="005C3D75" w:rsidRPr="00191754">
        <w:t xml:space="preserve">binnen de 30 kalenderdagen na het indienen van de klacht een antwoord op de klacht zal worden gegeven.  </w:t>
      </w:r>
    </w:p>
    <w:p w14:paraId="3D3167C7" w14:textId="4DD6F33D" w:rsidR="0079581E" w:rsidRPr="00D44F54" w:rsidRDefault="0079581E" w:rsidP="007D5A8F">
      <w:pPr>
        <w:tabs>
          <w:tab w:val="left" w:pos="540"/>
        </w:tabs>
        <w:ind w:left="708"/>
        <w:rPr>
          <w:bCs/>
          <w:color w:val="00B050"/>
        </w:rPr>
      </w:pPr>
      <w:r>
        <w:t xml:space="preserve">De betrokken directeur, verantwoordelijke of diensthoofd </w:t>
      </w:r>
      <w:r w:rsidRPr="00C410B6">
        <w:t>registreert de ondernomen contacten in h</w:t>
      </w:r>
      <w:r w:rsidRPr="00826421">
        <w:t>et registratieformulier en bezorgt de klager hiervan steeds een schriftelijke bevestiging op mail of per brief.</w:t>
      </w:r>
      <w:r w:rsidRPr="00826421">
        <w:rPr>
          <w:bCs/>
        </w:rPr>
        <w:t xml:space="preserve"> De betrokken directeur </w:t>
      </w:r>
      <w:r w:rsidRPr="00826421">
        <w:rPr>
          <w:bCs/>
        </w:rPr>
        <w:lastRenderedPageBreak/>
        <w:t>wordt steeds op de hoogte gehouden van de ondernomen acties.</w:t>
      </w:r>
      <w:r w:rsidRPr="00826421">
        <w:rPr>
          <w:bCs/>
        </w:rPr>
        <w:br/>
      </w:r>
    </w:p>
    <w:p w14:paraId="2AC75DDB" w14:textId="310EFB15" w:rsidR="0079581E" w:rsidRDefault="0079581E" w:rsidP="007D5A8F">
      <w:pPr>
        <w:numPr>
          <w:ilvl w:val="1"/>
          <w:numId w:val="4"/>
        </w:numPr>
        <w:tabs>
          <w:tab w:val="left" w:pos="540"/>
        </w:tabs>
        <w:rPr>
          <w:bCs/>
        </w:rPr>
      </w:pPr>
      <w:r>
        <w:rPr>
          <w:bCs/>
        </w:rPr>
        <w:t>Analyse van de klacht</w:t>
      </w:r>
    </w:p>
    <w:p w14:paraId="26C30F60" w14:textId="77777777" w:rsidR="007D5A8F" w:rsidRDefault="007D5A8F" w:rsidP="007D5A8F">
      <w:pPr>
        <w:tabs>
          <w:tab w:val="left" w:pos="540"/>
        </w:tabs>
        <w:ind w:left="792"/>
        <w:rPr>
          <w:bCs/>
        </w:rPr>
      </w:pPr>
    </w:p>
    <w:p w14:paraId="3D686590" w14:textId="77777777" w:rsidR="0079581E" w:rsidRPr="00826421" w:rsidRDefault="0079581E" w:rsidP="0079581E">
      <w:pPr>
        <w:tabs>
          <w:tab w:val="left" w:pos="540"/>
        </w:tabs>
        <w:ind w:left="720"/>
        <w:rPr>
          <w:bCs/>
        </w:rPr>
      </w:pPr>
      <w:r w:rsidRPr="00826421">
        <w:t xml:space="preserve">De betrokken directeur of op diens verzoek de verantwoordelijke of het diensthoofd </w:t>
      </w:r>
      <w:r w:rsidRPr="00826421">
        <w:rPr>
          <w:bCs/>
        </w:rPr>
        <w:t xml:space="preserve">verzamelt informatie over wie intern betrokken moet worden bij het behandelen van de klacht. </w:t>
      </w:r>
    </w:p>
    <w:p w14:paraId="690D1855" w14:textId="77777777" w:rsidR="0079581E" w:rsidRPr="00C410B6" w:rsidRDefault="0079581E" w:rsidP="0079581E">
      <w:pPr>
        <w:tabs>
          <w:tab w:val="left" w:pos="540"/>
        </w:tabs>
        <w:ind w:left="720"/>
        <w:rPr>
          <w:bCs/>
        </w:rPr>
      </w:pPr>
      <w:r w:rsidRPr="00C410B6">
        <w:rPr>
          <w:bCs/>
        </w:rPr>
        <w:t>Samen met de betrokkenen analyseert hij/zij de klacht en vergeet hierbij zeker niet te luisteren naar de gebruiker en zijn omgeving. De situatie wordt bekeken vanuit de beleving van de gebruiker met zijn/haar levenskwaliteit voorop. Vervolgens wordt</w:t>
      </w:r>
      <w:r w:rsidRPr="00826421">
        <w:rPr>
          <w:bCs/>
        </w:rPr>
        <w:t>, steeds na goedkeuring van de betrokken directeur, een mogelijke oplossing voorgesteld aan</w:t>
      </w:r>
      <w:r w:rsidRPr="00C410B6">
        <w:rPr>
          <w:bCs/>
        </w:rPr>
        <w:t xml:space="preserve"> de klager en worden indien nodig  acties ondernomen.</w:t>
      </w:r>
      <w:r w:rsidRPr="00C410B6">
        <w:rPr>
          <w:bCs/>
        </w:rPr>
        <w:br/>
      </w:r>
    </w:p>
    <w:p w14:paraId="3B49E9A1" w14:textId="77777777" w:rsidR="00D95ACF" w:rsidRDefault="00D95ACF" w:rsidP="00D95ACF">
      <w:pPr>
        <w:numPr>
          <w:ilvl w:val="1"/>
          <w:numId w:val="4"/>
        </w:numPr>
        <w:tabs>
          <w:tab w:val="left" w:pos="540"/>
        </w:tabs>
        <w:rPr>
          <w:bCs/>
        </w:rPr>
      </w:pPr>
      <w:r w:rsidRPr="00D95ACF">
        <w:rPr>
          <w:bCs/>
        </w:rPr>
        <w:t>Indien bijkomende acties vereist zijn</w:t>
      </w:r>
    </w:p>
    <w:p w14:paraId="669AAEC0" w14:textId="77777777" w:rsidR="00D95ACF" w:rsidRDefault="00D95ACF" w:rsidP="00D95ACF">
      <w:pPr>
        <w:tabs>
          <w:tab w:val="left" w:pos="540"/>
        </w:tabs>
        <w:ind w:left="792"/>
        <w:rPr>
          <w:bCs/>
        </w:rPr>
      </w:pPr>
    </w:p>
    <w:p w14:paraId="3E334680" w14:textId="77777777" w:rsidR="00D95ACF" w:rsidRDefault="0079581E" w:rsidP="00D95ACF">
      <w:pPr>
        <w:tabs>
          <w:tab w:val="left" w:pos="540"/>
        </w:tabs>
        <w:ind w:left="792"/>
        <w:rPr>
          <w:bCs/>
        </w:rPr>
      </w:pPr>
      <w:r w:rsidRPr="00D95ACF">
        <w:rPr>
          <w:bCs/>
        </w:rPr>
        <w:t>Als de mogelijke oplossing die wordt voorgesteld aan de klager bijkomende acties vereist, dan wordt hiermee een aanvang genomen binnen de week volgend op de afstemming met de klager en dit in samenwerking met de betrokkenen.</w:t>
      </w:r>
      <w:r w:rsidR="00D95ACF">
        <w:rPr>
          <w:bCs/>
        </w:rPr>
        <w:t xml:space="preserve"> </w:t>
      </w:r>
    </w:p>
    <w:p w14:paraId="4F332972" w14:textId="5D7183D1" w:rsidR="0079581E" w:rsidRPr="00D65D22" w:rsidRDefault="0079581E" w:rsidP="00D95ACF">
      <w:pPr>
        <w:tabs>
          <w:tab w:val="left" w:pos="540"/>
        </w:tabs>
        <w:ind w:left="792"/>
        <w:rPr>
          <w:bCs/>
        </w:rPr>
      </w:pPr>
      <w:r w:rsidRPr="00D65D22">
        <w:rPr>
          <w:bCs/>
        </w:rPr>
        <w:t xml:space="preserve">Afhankelijk van de situatie kan de </w:t>
      </w:r>
      <w:r>
        <w:rPr>
          <w:bCs/>
        </w:rPr>
        <w:t>betrokken directeur</w:t>
      </w:r>
      <w:r w:rsidRPr="00D65D22">
        <w:rPr>
          <w:bCs/>
        </w:rPr>
        <w:t xml:space="preserve"> beslissen om de terugkoppeling mondeling te doen. De gemaakte mondelinge af</w:t>
      </w:r>
      <w:r>
        <w:rPr>
          <w:bCs/>
        </w:rPr>
        <w:t>s</w:t>
      </w:r>
      <w:r w:rsidRPr="00D65D22">
        <w:rPr>
          <w:bCs/>
        </w:rPr>
        <w:t>praken worden opnieuw aangevuld op het klachtenfor</w:t>
      </w:r>
      <w:r w:rsidR="005C3D75">
        <w:rPr>
          <w:bCs/>
        </w:rPr>
        <w:t xml:space="preserve">mulier en op mail of per brief </w:t>
      </w:r>
      <w:r w:rsidRPr="00D65D22">
        <w:rPr>
          <w:bCs/>
        </w:rPr>
        <w:t xml:space="preserve">aan de klager bezorgd. </w:t>
      </w:r>
    </w:p>
    <w:p w14:paraId="78C9CCE8" w14:textId="77777777" w:rsidR="0079581E" w:rsidRDefault="0079581E" w:rsidP="0079581E">
      <w:pPr>
        <w:tabs>
          <w:tab w:val="left" w:pos="540"/>
        </w:tabs>
        <w:ind w:left="720"/>
      </w:pPr>
    </w:p>
    <w:p w14:paraId="66F2F02F" w14:textId="77777777" w:rsidR="00D95ACF" w:rsidRPr="00D95ACF" w:rsidRDefault="00D95ACF" w:rsidP="00D95ACF">
      <w:pPr>
        <w:pStyle w:val="Lijstalinea"/>
        <w:numPr>
          <w:ilvl w:val="1"/>
          <w:numId w:val="4"/>
        </w:numPr>
        <w:tabs>
          <w:tab w:val="left" w:pos="540"/>
        </w:tabs>
        <w:rPr>
          <w:b/>
        </w:rPr>
      </w:pPr>
      <w:r>
        <w:t>Indien tevreden over de geboden oplossing</w:t>
      </w:r>
    </w:p>
    <w:p w14:paraId="28B99DF2" w14:textId="77777777" w:rsidR="00D95ACF" w:rsidRDefault="00D95ACF" w:rsidP="00D95ACF">
      <w:pPr>
        <w:pStyle w:val="Lijstalinea"/>
        <w:tabs>
          <w:tab w:val="left" w:pos="540"/>
        </w:tabs>
        <w:ind w:left="792"/>
      </w:pPr>
    </w:p>
    <w:p w14:paraId="70C6DFF5" w14:textId="684FF310" w:rsidR="0079581E" w:rsidRPr="00D95ACF" w:rsidRDefault="0079581E" w:rsidP="00D95ACF">
      <w:pPr>
        <w:pStyle w:val="Lijstalinea"/>
        <w:tabs>
          <w:tab w:val="left" w:pos="540"/>
        </w:tabs>
        <w:ind w:left="792"/>
        <w:rPr>
          <w:b/>
        </w:rPr>
      </w:pPr>
      <w:r>
        <w:lastRenderedPageBreak/>
        <w:t>Indien de gebruiker en/of zijn vertegenwoordiger tevreden is over de geboden oplossing</w:t>
      </w:r>
      <w:r w:rsidRPr="000265EF">
        <w:t xml:space="preserve"> worden </w:t>
      </w:r>
      <w:r w:rsidR="005C3D75" w:rsidRPr="00D802E8">
        <w:t xml:space="preserve">voor zover nodig </w:t>
      </w:r>
      <w:r w:rsidRPr="00D802E8">
        <w:t xml:space="preserve">termijnen voor </w:t>
      </w:r>
      <w:r w:rsidRPr="000265EF">
        <w:t>opvolging afgesproken.</w:t>
      </w:r>
      <w:r>
        <w:t xml:space="preserve"> Deze worden nadien altijd per mail of per brief bevestigd.</w:t>
      </w:r>
    </w:p>
    <w:p w14:paraId="188AA7A0" w14:textId="77777777" w:rsidR="0079581E" w:rsidRDefault="0079581E" w:rsidP="0079581E">
      <w:pPr>
        <w:tabs>
          <w:tab w:val="left" w:pos="540"/>
        </w:tabs>
        <w:ind w:left="360"/>
      </w:pPr>
    </w:p>
    <w:p w14:paraId="7C7B90A8" w14:textId="77777777" w:rsidR="00517E11" w:rsidRDefault="0079581E" w:rsidP="007D5A8F">
      <w:pPr>
        <w:pStyle w:val="Koptekst"/>
        <w:numPr>
          <w:ilvl w:val="1"/>
          <w:numId w:val="4"/>
        </w:numPr>
        <w:tabs>
          <w:tab w:val="clear" w:pos="4536"/>
          <w:tab w:val="clear" w:pos="9072"/>
        </w:tabs>
      </w:pPr>
      <w:r w:rsidRPr="00A74154">
        <w:t>Indien het probleem ingrijpende, structurele maatregelen vraagt</w:t>
      </w:r>
    </w:p>
    <w:p w14:paraId="07A027DD" w14:textId="77777777" w:rsidR="00517E11" w:rsidRDefault="00517E11" w:rsidP="00517E11">
      <w:pPr>
        <w:pStyle w:val="Koptekst"/>
        <w:tabs>
          <w:tab w:val="clear" w:pos="4536"/>
          <w:tab w:val="clear" w:pos="9072"/>
        </w:tabs>
        <w:ind w:left="792"/>
      </w:pPr>
    </w:p>
    <w:p w14:paraId="1A4D7513" w14:textId="2625F3FF" w:rsidR="0079581E" w:rsidRDefault="00517E11" w:rsidP="00517E11">
      <w:pPr>
        <w:pStyle w:val="Koptekst"/>
        <w:tabs>
          <w:tab w:val="clear" w:pos="4536"/>
          <w:tab w:val="clear" w:pos="9072"/>
        </w:tabs>
        <w:ind w:left="792"/>
      </w:pPr>
      <w:r w:rsidRPr="00A74154">
        <w:t xml:space="preserve">Indien het probleem ingrijpende, structurele maatregelen vraagt </w:t>
      </w:r>
      <w:r w:rsidR="0079581E" w:rsidRPr="00A74154">
        <w:t>wordt dit opgenomen in de procedure preventieve en corrigerende maatregelen en wordt een link gelegd met het beleidsteam dat bevoegd is voor het strategisch beleid. De gebruiker en</w:t>
      </w:r>
      <w:r w:rsidR="0079581E">
        <w:t xml:space="preserve">/of zijn vertegenwoordiger wordt </w:t>
      </w:r>
      <w:r w:rsidR="0079581E" w:rsidRPr="001D3D40">
        <w:t>hiervan per mail of per brief op de hoogte</w:t>
      </w:r>
      <w:r w:rsidR="0079581E">
        <w:t xml:space="preserve"> gebracht en wordt ook geïnformeerd over de termijnen waarbinnen de strategische planning zal worden ontwikkeld.</w:t>
      </w:r>
    </w:p>
    <w:p w14:paraId="28912C7A" w14:textId="77777777" w:rsidR="0079581E" w:rsidRDefault="0079581E" w:rsidP="0079581E">
      <w:pPr>
        <w:pStyle w:val="Lijstalinea"/>
      </w:pPr>
    </w:p>
    <w:p w14:paraId="2B6EC3DA" w14:textId="77777777" w:rsidR="000261D2" w:rsidRDefault="0079581E" w:rsidP="000261D2">
      <w:pPr>
        <w:pStyle w:val="Koptekst"/>
        <w:numPr>
          <w:ilvl w:val="1"/>
          <w:numId w:val="4"/>
        </w:numPr>
        <w:tabs>
          <w:tab w:val="clear" w:pos="4536"/>
          <w:tab w:val="clear" w:pos="9072"/>
        </w:tabs>
      </w:pPr>
      <w:r>
        <w:t>Registratie in het klachtenregister</w:t>
      </w:r>
    </w:p>
    <w:p w14:paraId="16D0F323" w14:textId="77777777" w:rsidR="000261D2" w:rsidRDefault="000261D2" w:rsidP="000261D2">
      <w:pPr>
        <w:pStyle w:val="Koptekst"/>
        <w:tabs>
          <w:tab w:val="clear" w:pos="4536"/>
          <w:tab w:val="clear" w:pos="9072"/>
        </w:tabs>
        <w:ind w:left="792"/>
      </w:pPr>
    </w:p>
    <w:p w14:paraId="52D97A5F" w14:textId="3658D199" w:rsidR="000261D2" w:rsidRPr="00A74154" w:rsidRDefault="000261D2" w:rsidP="000261D2">
      <w:pPr>
        <w:pStyle w:val="Koptekst"/>
        <w:tabs>
          <w:tab w:val="clear" w:pos="4536"/>
          <w:tab w:val="clear" w:pos="9072"/>
        </w:tabs>
        <w:ind w:left="792"/>
      </w:pPr>
      <w:r w:rsidRPr="00A74154">
        <w:t xml:space="preserve">De klacht wordt door de </w:t>
      </w:r>
      <w:r>
        <w:t xml:space="preserve">betrokken </w:t>
      </w:r>
      <w:r w:rsidRPr="00826421">
        <w:t>directeur of in diens opdracht geregistreerd</w:t>
      </w:r>
      <w:r w:rsidRPr="00A74154">
        <w:t xml:space="preserve"> in een klachtenregister. Het klachtenregister dient als basis voor een anoniem overzicht van de klachten</w:t>
      </w:r>
      <w:r w:rsidR="00D802E8">
        <w:t>.</w:t>
      </w:r>
      <w:r>
        <w:t xml:space="preserve"> Deze informatie wordt jaarlijks door de Coördinator Kwaliteit verwerkt tot een rapport dat mede als basis dient voor het nemen van preventieve en corrigerende </w:t>
      </w:r>
      <w:r w:rsidRPr="00826421">
        <w:t>maatregelen, voor de 5-jaarlijkse cyclus van de zelfevaluatie en het opstellen van de doelplannen. H</w:t>
      </w:r>
      <w:r>
        <w:t>et rapport is mede informatie voor de jaarlijkse beoordeling van het kwaliteitsgebeuren door de Directie. Het betreft een jaarlijks rapport dat telkens in de loop van de maand juni wordt opgemaakt</w:t>
      </w:r>
      <w:r w:rsidRPr="00A74154">
        <w:t xml:space="preserve">. </w:t>
      </w:r>
      <w:r w:rsidR="005C3D75" w:rsidRPr="00D802E8">
        <w:t>Dit</w:t>
      </w:r>
      <w:r w:rsidR="005C3D75">
        <w:rPr>
          <w:color w:val="FF0000"/>
        </w:rPr>
        <w:t xml:space="preserve"> </w:t>
      </w:r>
      <w:r w:rsidRPr="00A74154">
        <w:t>jaarlijkse rapport zal worden geagendeerd op het Bestuur en de Gebruikersraad.</w:t>
      </w:r>
    </w:p>
    <w:p w14:paraId="4ADE7273" w14:textId="77777777" w:rsidR="000261D2" w:rsidRDefault="000261D2" w:rsidP="000261D2">
      <w:pPr>
        <w:pStyle w:val="Koptekst"/>
        <w:tabs>
          <w:tab w:val="clear" w:pos="4536"/>
          <w:tab w:val="clear" w:pos="9072"/>
        </w:tabs>
        <w:ind w:left="792"/>
      </w:pPr>
    </w:p>
    <w:p w14:paraId="7F9931A8" w14:textId="77777777" w:rsidR="000261D2" w:rsidRDefault="000261D2" w:rsidP="000261D2">
      <w:pPr>
        <w:pStyle w:val="Koptekst"/>
        <w:numPr>
          <w:ilvl w:val="1"/>
          <w:numId w:val="4"/>
        </w:numPr>
        <w:tabs>
          <w:tab w:val="clear" w:pos="4536"/>
          <w:tab w:val="clear" w:pos="9072"/>
        </w:tabs>
      </w:pPr>
      <w:r>
        <w:t xml:space="preserve">Wanneer </w:t>
      </w:r>
      <w:r w:rsidRPr="00A74154">
        <w:t>de gebruiker en/of zijn vertegenwoordiger niet akkoord blijft</w:t>
      </w:r>
    </w:p>
    <w:p w14:paraId="77F47A1D" w14:textId="77777777" w:rsidR="000261D2" w:rsidRDefault="000261D2" w:rsidP="000261D2">
      <w:pPr>
        <w:pStyle w:val="Koptekst"/>
        <w:tabs>
          <w:tab w:val="clear" w:pos="4536"/>
          <w:tab w:val="clear" w:pos="9072"/>
        </w:tabs>
        <w:ind w:left="792"/>
      </w:pPr>
    </w:p>
    <w:p w14:paraId="0356B3F3" w14:textId="0BBCE121" w:rsidR="00B06D36" w:rsidRDefault="0079581E" w:rsidP="00F04C84">
      <w:pPr>
        <w:pStyle w:val="Koptekst"/>
        <w:tabs>
          <w:tab w:val="clear" w:pos="4536"/>
          <w:tab w:val="clear" w:pos="9072"/>
        </w:tabs>
        <w:ind w:left="792"/>
      </w:pPr>
      <w:r w:rsidRPr="00A74154">
        <w:t>Wanneer de gebruiker en/of zijn vertegenwoordiger niet akkoord blijft dan kan deze zich wenden tot de interne klachtencommissie</w:t>
      </w:r>
      <w:r w:rsidRPr="00D802E8">
        <w:t xml:space="preserve">. </w:t>
      </w:r>
      <w:r w:rsidR="000261D2" w:rsidRPr="00D802E8">
        <w:t>We verwijzen hiervoor naar het document ‘</w:t>
      </w:r>
      <w:r w:rsidR="000261D2" w:rsidRPr="00D802E8">
        <w:rPr>
          <w:bCs/>
        </w:rPr>
        <w:t>Interne klachtencommissie’</w:t>
      </w:r>
      <w:r w:rsidRPr="00D802E8">
        <w:t>.</w:t>
      </w:r>
      <w:r w:rsidRPr="000261D2">
        <w:t xml:space="preserve"> </w:t>
      </w:r>
      <w:bookmarkStart w:id="2" w:name="_Hlk56587228"/>
    </w:p>
    <w:p w14:paraId="681561A3" w14:textId="67D9142A" w:rsidR="00FA56F7" w:rsidRDefault="00FA56F7" w:rsidP="00F04C84">
      <w:pPr>
        <w:pStyle w:val="Koptekst"/>
        <w:tabs>
          <w:tab w:val="clear" w:pos="4536"/>
          <w:tab w:val="clear" w:pos="9072"/>
        </w:tabs>
        <w:ind w:left="792"/>
      </w:pPr>
    </w:p>
    <w:p w14:paraId="0DE78C2B" w14:textId="38EB6FFC" w:rsidR="00FA56F7" w:rsidRDefault="00FA56F7" w:rsidP="00F04C84">
      <w:pPr>
        <w:pStyle w:val="Koptekst"/>
        <w:tabs>
          <w:tab w:val="clear" w:pos="4536"/>
          <w:tab w:val="clear" w:pos="9072"/>
        </w:tabs>
        <w:ind w:left="792"/>
      </w:pPr>
    </w:p>
    <w:p w14:paraId="3B33E3CC" w14:textId="2D82A378" w:rsidR="00FA56F7" w:rsidRDefault="00FA56F7" w:rsidP="00F04C84">
      <w:pPr>
        <w:pStyle w:val="Koptekst"/>
        <w:tabs>
          <w:tab w:val="clear" w:pos="4536"/>
          <w:tab w:val="clear" w:pos="9072"/>
        </w:tabs>
        <w:ind w:left="792"/>
      </w:pPr>
    </w:p>
    <w:p w14:paraId="07C60E89" w14:textId="0697F773" w:rsidR="00FA56F7" w:rsidRDefault="00FA56F7" w:rsidP="00F04C84">
      <w:pPr>
        <w:pStyle w:val="Koptekst"/>
        <w:tabs>
          <w:tab w:val="clear" w:pos="4536"/>
          <w:tab w:val="clear" w:pos="9072"/>
        </w:tabs>
        <w:ind w:left="792"/>
      </w:pPr>
    </w:p>
    <w:p w14:paraId="0EFCACA7" w14:textId="77777777" w:rsidR="00FA56F7" w:rsidRPr="00F04C84" w:rsidRDefault="00FA56F7" w:rsidP="00F04C84">
      <w:pPr>
        <w:pStyle w:val="Koptekst"/>
        <w:tabs>
          <w:tab w:val="clear" w:pos="4536"/>
          <w:tab w:val="clear" w:pos="9072"/>
        </w:tabs>
        <w:ind w:left="792"/>
      </w:pPr>
    </w:p>
    <w:bookmarkEnd w:id="2"/>
    <w:p w14:paraId="304235FD" w14:textId="77777777" w:rsidR="00B06D36" w:rsidRPr="00B108AB" w:rsidRDefault="00B06D36" w:rsidP="00B06D36">
      <w:pPr>
        <w:rPr>
          <w:b/>
          <w:bCs/>
        </w:rPr>
      </w:pPr>
    </w:p>
    <w:p w14:paraId="771DF40A" w14:textId="77777777" w:rsidR="00B06D36" w:rsidRPr="00544C25" w:rsidRDefault="00B06D36" w:rsidP="00B06D36">
      <w:pPr>
        <w:pStyle w:val="Plattetekst"/>
        <w:rPr>
          <w:rFonts w:cs="Arial"/>
          <w:b/>
          <w:i/>
          <w:szCs w:val="20"/>
        </w:rPr>
      </w:pPr>
      <w:r>
        <w:rPr>
          <w:b/>
          <w:i/>
        </w:rPr>
        <w:t>3</w:t>
      </w:r>
      <w:r w:rsidRPr="003F1E78">
        <w:rPr>
          <w:b/>
          <w:i/>
        </w:rPr>
        <w:t xml:space="preserve">. </w:t>
      </w:r>
      <w:r w:rsidRPr="003F1E78">
        <w:rPr>
          <w:rFonts w:cs="Arial"/>
          <w:b/>
          <w:i/>
          <w:szCs w:val="20"/>
        </w:rPr>
        <w:t>Formulieren</w:t>
      </w:r>
      <w:r w:rsidRPr="00544C25">
        <w:rPr>
          <w:rFonts w:cs="Arial"/>
          <w:b/>
          <w:i/>
          <w:szCs w:val="20"/>
        </w:rPr>
        <w:t>, werkinstructies, praktische documenten</w:t>
      </w:r>
    </w:p>
    <w:tbl>
      <w:tblPr>
        <w:tblW w:w="877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79"/>
      </w:tblGrid>
      <w:tr w:rsidR="00B06D36" w14:paraId="41D1CA15" w14:textId="77777777" w:rsidTr="0048227F">
        <w:tc>
          <w:tcPr>
            <w:tcW w:w="8779" w:type="dxa"/>
            <w:shd w:val="clear" w:color="auto" w:fill="E6E6E6"/>
          </w:tcPr>
          <w:p w14:paraId="53280843" w14:textId="77777777" w:rsidR="00B06D36" w:rsidRDefault="00B06D36" w:rsidP="0048227F">
            <w:pPr>
              <w:jc w:val="center"/>
              <w:rPr>
                <w:b/>
              </w:rPr>
            </w:pPr>
            <w:r>
              <w:rPr>
                <w:b/>
              </w:rPr>
              <w:t>Beschrijving document</w:t>
            </w:r>
          </w:p>
        </w:tc>
      </w:tr>
      <w:tr w:rsidR="00B06D36" w:rsidRPr="00F04C84" w14:paraId="54D65490" w14:textId="77777777" w:rsidTr="0048227F">
        <w:tc>
          <w:tcPr>
            <w:tcW w:w="8779" w:type="dxa"/>
          </w:tcPr>
          <w:p w14:paraId="689C7235" w14:textId="77777777" w:rsidR="00B06D36" w:rsidRPr="00F04C84" w:rsidRDefault="00B06D36" w:rsidP="0048227F">
            <w:r w:rsidRPr="00F04C84">
              <w:t>Klachtenformulier</w:t>
            </w:r>
          </w:p>
        </w:tc>
      </w:tr>
      <w:tr w:rsidR="00B06D36" w:rsidRPr="00F04C84" w14:paraId="17A4AECD" w14:textId="77777777" w:rsidTr="0048227F">
        <w:tc>
          <w:tcPr>
            <w:tcW w:w="8779" w:type="dxa"/>
          </w:tcPr>
          <w:p w14:paraId="3D76F513" w14:textId="77777777" w:rsidR="00B06D36" w:rsidRPr="00F04C84" w:rsidRDefault="00B06D36" w:rsidP="0048227F">
            <w:r w:rsidRPr="00F04C84">
              <w:t>Klachtenregister</w:t>
            </w:r>
            <w:r w:rsidRPr="00F04C84">
              <w:rPr>
                <w:noProof/>
              </w:rPr>
              <w:t xml:space="preserve"> </w:t>
            </w:r>
          </w:p>
        </w:tc>
      </w:tr>
      <w:tr w:rsidR="00B06D36" w:rsidRPr="00F04C84" w14:paraId="6173A645" w14:textId="77777777" w:rsidTr="0048227F">
        <w:tc>
          <w:tcPr>
            <w:tcW w:w="8779" w:type="dxa"/>
          </w:tcPr>
          <w:p w14:paraId="23D29A3C" w14:textId="77777777" w:rsidR="00B06D36" w:rsidRPr="00F04C84" w:rsidRDefault="00B06D36" w:rsidP="0048227F">
            <w:r w:rsidRPr="00F04C84">
              <w:t>Charter</w:t>
            </w:r>
          </w:p>
        </w:tc>
      </w:tr>
      <w:tr w:rsidR="00B06D36" w:rsidRPr="00F04C84" w14:paraId="2364F877" w14:textId="77777777" w:rsidTr="0048227F">
        <w:tc>
          <w:tcPr>
            <w:tcW w:w="8779" w:type="dxa"/>
          </w:tcPr>
          <w:p w14:paraId="2CBE80EE" w14:textId="77777777" w:rsidR="00B06D36" w:rsidRPr="00F04C84" w:rsidRDefault="00B06D36" w:rsidP="0048227F">
            <w:r w:rsidRPr="00F04C84">
              <w:t>Toezichtsraad</w:t>
            </w:r>
          </w:p>
        </w:tc>
      </w:tr>
      <w:tr w:rsidR="00B06D36" w:rsidRPr="00F04C84" w14:paraId="58ADBBA3" w14:textId="77777777" w:rsidTr="0048227F">
        <w:tc>
          <w:tcPr>
            <w:tcW w:w="8779" w:type="dxa"/>
          </w:tcPr>
          <w:p w14:paraId="09889AF7" w14:textId="77777777" w:rsidR="00B06D36" w:rsidRPr="00F04C84" w:rsidRDefault="00B06D36" w:rsidP="0048227F">
            <w:r w:rsidRPr="00F04C84">
              <w:t>Rapport klachten</w:t>
            </w:r>
          </w:p>
        </w:tc>
      </w:tr>
    </w:tbl>
    <w:p w14:paraId="1C04481D" w14:textId="77777777" w:rsidR="00B06D36" w:rsidRPr="00F04C84" w:rsidRDefault="00B06D36" w:rsidP="00B06D36">
      <w:pPr>
        <w:pStyle w:val="Koptekst"/>
      </w:pPr>
    </w:p>
    <w:p w14:paraId="6B4F4997" w14:textId="77777777" w:rsidR="00B06D36" w:rsidRPr="00F04C84" w:rsidRDefault="00B06D36" w:rsidP="00B06D36">
      <w:pPr>
        <w:rPr>
          <w:rFonts w:cs="Arial"/>
          <w:b/>
          <w:szCs w:val="20"/>
        </w:rPr>
      </w:pPr>
      <w:r w:rsidRPr="00F04C84">
        <w:rPr>
          <w:rFonts w:cs="Arial"/>
          <w:b/>
          <w:szCs w:val="20"/>
        </w:rPr>
        <w:t>5. Registraties en gegevensdocumenten</w:t>
      </w:r>
    </w:p>
    <w:tbl>
      <w:tblPr>
        <w:tblW w:w="877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6"/>
        <w:gridCol w:w="1767"/>
        <w:gridCol w:w="1596"/>
      </w:tblGrid>
      <w:tr w:rsidR="00B06D36" w:rsidRPr="00F04C84" w14:paraId="354A185A" w14:textId="77777777" w:rsidTr="0048227F">
        <w:tc>
          <w:tcPr>
            <w:tcW w:w="5416" w:type="dxa"/>
            <w:shd w:val="pct10" w:color="auto" w:fill="auto"/>
          </w:tcPr>
          <w:p w14:paraId="5BC70384" w14:textId="77777777" w:rsidR="00B06D36" w:rsidRPr="00F04C84" w:rsidRDefault="00B06D36" w:rsidP="0048227F">
            <w:pPr>
              <w:jc w:val="center"/>
              <w:rPr>
                <w:b/>
                <w:szCs w:val="20"/>
              </w:rPr>
            </w:pPr>
            <w:r w:rsidRPr="00F04C84">
              <w:rPr>
                <w:b/>
                <w:szCs w:val="20"/>
              </w:rPr>
              <w:t>Beschrijving document</w:t>
            </w:r>
          </w:p>
        </w:tc>
        <w:tc>
          <w:tcPr>
            <w:tcW w:w="1767" w:type="dxa"/>
            <w:shd w:val="pct10" w:color="auto" w:fill="auto"/>
          </w:tcPr>
          <w:p w14:paraId="7CDEBAE3" w14:textId="77777777" w:rsidR="00B06D36" w:rsidRPr="00F04C84" w:rsidRDefault="00B06D36" w:rsidP="0048227F">
            <w:pPr>
              <w:jc w:val="center"/>
              <w:rPr>
                <w:b/>
                <w:szCs w:val="20"/>
              </w:rPr>
            </w:pPr>
            <w:r w:rsidRPr="00F04C84">
              <w:rPr>
                <w:b/>
                <w:szCs w:val="20"/>
              </w:rPr>
              <w:t>Wie</w:t>
            </w:r>
          </w:p>
        </w:tc>
        <w:tc>
          <w:tcPr>
            <w:tcW w:w="1596" w:type="dxa"/>
            <w:shd w:val="pct10" w:color="auto" w:fill="auto"/>
          </w:tcPr>
          <w:p w14:paraId="07B491CD" w14:textId="77777777" w:rsidR="00B06D36" w:rsidRPr="00F04C84" w:rsidRDefault="00B06D36" w:rsidP="0048227F">
            <w:pPr>
              <w:jc w:val="center"/>
              <w:rPr>
                <w:b/>
                <w:szCs w:val="20"/>
              </w:rPr>
            </w:pPr>
            <w:r w:rsidRPr="00F04C84">
              <w:rPr>
                <w:b/>
                <w:szCs w:val="20"/>
              </w:rPr>
              <w:t>Bewaartermijn</w:t>
            </w:r>
          </w:p>
        </w:tc>
      </w:tr>
      <w:tr w:rsidR="00B06D36" w:rsidRPr="00F65D4F" w14:paraId="58B3634D" w14:textId="77777777" w:rsidTr="0048227F">
        <w:tc>
          <w:tcPr>
            <w:tcW w:w="5416" w:type="dxa"/>
          </w:tcPr>
          <w:p w14:paraId="3A7C0261" w14:textId="77777777" w:rsidR="00B06D36" w:rsidRPr="00F65D4F" w:rsidRDefault="00B06D36" w:rsidP="0048227F">
            <w:r w:rsidRPr="00F65D4F">
              <w:t>Klachtenregister</w:t>
            </w:r>
          </w:p>
        </w:tc>
        <w:tc>
          <w:tcPr>
            <w:tcW w:w="1767" w:type="dxa"/>
          </w:tcPr>
          <w:p w14:paraId="42740CD1" w14:textId="77777777" w:rsidR="00B06D36" w:rsidRPr="00F65D4F" w:rsidRDefault="00B06D36" w:rsidP="0048227F">
            <w:r w:rsidRPr="00F65D4F">
              <w:t>Directeur kwaliteit</w:t>
            </w:r>
          </w:p>
        </w:tc>
        <w:tc>
          <w:tcPr>
            <w:tcW w:w="1596" w:type="dxa"/>
          </w:tcPr>
          <w:p w14:paraId="791C95FF" w14:textId="77777777" w:rsidR="00B06D36" w:rsidRPr="00F65D4F" w:rsidRDefault="00B06D36" w:rsidP="0048227F">
            <w:r w:rsidRPr="00F65D4F">
              <w:t>5 jaar</w:t>
            </w:r>
          </w:p>
        </w:tc>
      </w:tr>
      <w:tr w:rsidR="00B06D36" w:rsidRPr="00F65D4F" w14:paraId="379CFD6C" w14:textId="77777777" w:rsidTr="0048227F">
        <w:tc>
          <w:tcPr>
            <w:tcW w:w="5416" w:type="dxa"/>
          </w:tcPr>
          <w:p w14:paraId="74F570FD" w14:textId="77777777" w:rsidR="00B06D36" w:rsidRPr="00F65D4F" w:rsidRDefault="00B06D36" w:rsidP="0048227F">
            <w:r w:rsidRPr="00F65D4F">
              <w:t>Klachtenformulier</w:t>
            </w:r>
          </w:p>
        </w:tc>
        <w:tc>
          <w:tcPr>
            <w:tcW w:w="1767" w:type="dxa"/>
          </w:tcPr>
          <w:p w14:paraId="06FC88F5" w14:textId="77777777" w:rsidR="00B06D36" w:rsidRPr="00F65D4F" w:rsidRDefault="00B06D36" w:rsidP="0048227F">
            <w:r w:rsidRPr="00F65D4F">
              <w:t>Directie</w:t>
            </w:r>
          </w:p>
        </w:tc>
        <w:tc>
          <w:tcPr>
            <w:tcW w:w="1596" w:type="dxa"/>
          </w:tcPr>
          <w:p w14:paraId="211ED9FA" w14:textId="77777777" w:rsidR="00B06D36" w:rsidRPr="00F65D4F" w:rsidRDefault="00B06D36" w:rsidP="0048227F">
            <w:r w:rsidRPr="00F65D4F">
              <w:t>5 jaar</w:t>
            </w:r>
          </w:p>
        </w:tc>
      </w:tr>
      <w:tr w:rsidR="00B06D36" w:rsidRPr="00F65D4F" w14:paraId="3C034785" w14:textId="77777777" w:rsidTr="0048227F">
        <w:tc>
          <w:tcPr>
            <w:tcW w:w="5416" w:type="dxa"/>
          </w:tcPr>
          <w:p w14:paraId="1CB2FB84" w14:textId="77777777" w:rsidR="00B06D36" w:rsidRPr="00F65D4F" w:rsidRDefault="00B06D36" w:rsidP="0048227F">
            <w:r w:rsidRPr="00F65D4F">
              <w:t>Rapport klachten</w:t>
            </w:r>
          </w:p>
        </w:tc>
        <w:tc>
          <w:tcPr>
            <w:tcW w:w="1767" w:type="dxa"/>
          </w:tcPr>
          <w:p w14:paraId="1967C448" w14:textId="77777777" w:rsidR="00B06D36" w:rsidRPr="00F65D4F" w:rsidRDefault="00B06D36" w:rsidP="0048227F">
            <w:r w:rsidRPr="00F65D4F">
              <w:t>Directeur kwaliteit</w:t>
            </w:r>
          </w:p>
        </w:tc>
        <w:tc>
          <w:tcPr>
            <w:tcW w:w="1596" w:type="dxa"/>
          </w:tcPr>
          <w:p w14:paraId="3CE1C304" w14:textId="77777777" w:rsidR="00B06D36" w:rsidRPr="00F65D4F" w:rsidRDefault="00B06D36" w:rsidP="0048227F">
            <w:r w:rsidRPr="00F65D4F">
              <w:t>5 jaar</w:t>
            </w:r>
          </w:p>
        </w:tc>
      </w:tr>
    </w:tbl>
    <w:p w14:paraId="64DB95B3" w14:textId="77777777" w:rsidR="00B06D36" w:rsidRPr="00F65D4F" w:rsidRDefault="00B06D36" w:rsidP="00B06D36"/>
    <w:p w14:paraId="570AF2CE" w14:textId="77777777" w:rsidR="00B06D36" w:rsidRPr="00F65D4F" w:rsidRDefault="00B06D36" w:rsidP="00B06D36">
      <w:pPr>
        <w:pStyle w:val="Kop4"/>
        <w:numPr>
          <w:ilvl w:val="3"/>
          <w:numId w:val="8"/>
        </w:numPr>
        <w:ind w:right="2094"/>
        <w:rPr>
          <w:u w:val="single"/>
        </w:rPr>
      </w:pPr>
      <w:r w:rsidRPr="00F65D4F">
        <w:rPr>
          <w:u w:val="single"/>
        </w:rPr>
        <w:t>III. Procesgegevens omtrent het omgaan met dit document</w:t>
      </w:r>
    </w:p>
    <w:p w14:paraId="5A11AF90" w14:textId="77777777" w:rsidR="00B06D36" w:rsidRPr="00F65D4F" w:rsidRDefault="00B06D36" w:rsidP="00B06D36"/>
    <w:p w14:paraId="73890246" w14:textId="0B634293" w:rsidR="00B06D36" w:rsidRDefault="00B06D36" w:rsidP="00B06D36">
      <w:r w:rsidRPr="00BD79CD">
        <w:t xml:space="preserve">Dit document is getoetst en goedgekeurd op </w:t>
      </w:r>
      <w:r w:rsidR="00BD79CD" w:rsidRPr="00BD79CD">
        <w:t>29 juni 2021</w:t>
      </w:r>
      <w:r w:rsidRPr="00BD79CD">
        <w:t>, door</w:t>
      </w:r>
      <w:r w:rsidR="00BD79CD" w:rsidRPr="00BD79CD">
        <w:t xml:space="preserve"> de Gebruikersraad</w:t>
      </w:r>
      <w:r w:rsidRPr="00BD79CD">
        <w:t>.</w:t>
      </w:r>
    </w:p>
    <w:p w14:paraId="6A2924E6" w14:textId="77777777" w:rsidR="00B06D36" w:rsidRDefault="00B06D36" w:rsidP="00B06D36"/>
    <w:p w14:paraId="477973EE" w14:textId="77777777" w:rsidR="00B06D36" w:rsidRDefault="00B06D36" w:rsidP="00B06D36">
      <w:r>
        <w:lastRenderedPageBreak/>
        <w:t xml:space="preserve">Naast de </w:t>
      </w:r>
      <w:r>
        <w:rPr>
          <w:b/>
        </w:rPr>
        <w:t>kopies</w:t>
      </w:r>
      <w:r>
        <w:t xml:space="preserve"> aangegeven in de procedure ‘beheren en beheersen documenten van het kwaliteitshandboek’ worden verder geen kopies voorzien.</w:t>
      </w:r>
    </w:p>
    <w:p w14:paraId="19614C47" w14:textId="77777777" w:rsidR="00B06D36" w:rsidRDefault="00B06D36" w:rsidP="00B06D36"/>
    <w:p w14:paraId="44B7F8F7" w14:textId="77777777" w:rsidR="00B06D36" w:rsidRDefault="00B06D36" w:rsidP="00B06D36">
      <w:pPr>
        <w:rPr>
          <w:lang w:val="nl-BE"/>
        </w:rPr>
      </w:pPr>
      <w:r>
        <w:rPr>
          <w:lang w:val="nl-BE"/>
        </w:rPr>
        <w:t xml:space="preserve">Dit document en zijn bijlagen worden </w:t>
      </w:r>
      <w:r w:rsidRPr="00F65D4F">
        <w:rPr>
          <w:lang w:val="nl-BE"/>
        </w:rPr>
        <w:t>geïnformeerd aan:</w:t>
      </w:r>
    </w:p>
    <w:p w14:paraId="60D6E5E8" w14:textId="77777777" w:rsidR="00B06D36" w:rsidRDefault="00B06D36" w:rsidP="00B06D36">
      <w:pPr>
        <w:numPr>
          <w:ilvl w:val="0"/>
          <w:numId w:val="10"/>
        </w:numPr>
        <w:rPr>
          <w:lang w:val="nl-BE"/>
        </w:rPr>
      </w:pPr>
      <w:r>
        <w:rPr>
          <w:lang w:val="nl-BE"/>
        </w:rPr>
        <w:t>Alle medewerkers via het kwaliteitshandboek</w:t>
      </w:r>
    </w:p>
    <w:p w14:paraId="2F3EEEBE" w14:textId="77777777" w:rsidR="00B06D36" w:rsidRDefault="00B06D36" w:rsidP="00B06D36">
      <w:pPr>
        <w:numPr>
          <w:ilvl w:val="0"/>
          <w:numId w:val="10"/>
        </w:numPr>
        <w:rPr>
          <w:lang w:val="nl-BE"/>
        </w:rPr>
      </w:pPr>
      <w:r>
        <w:rPr>
          <w:lang w:val="nl-BE"/>
        </w:rPr>
        <w:t xml:space="preserve">De gebruikers (ouders/wettelijke vertegenwoordigers) op collectieve wijze: </w:t>
      </w:r>
    </w:p>
    <w:p w14:paraId="1C59B35C" w14:textId="670FD695" w:rsidR="00B06D36" w:rsidRDefault="00B06D36" w:rsidP="00B06D36">
      <w:pPr>
        <w:numPr>
          <w:ilvl w:val="0"/>
          <w:numId w:val="10"/>
        </w:numPr>
        <w:rPr>
          <w:lang w:val="nl-BE"/>
        </w:rPr>
      </w:pPr>
      <w:r>
        <w:rPr>
          <w:lang w:val="nl-BE"/>
        </w:rPr>
        <w:t xml:space="preserve">De gebruikers (ouders/wettelijke vertegenwoordigers) op individuele wijze via </w:t>
      </w:r>
      <w:r w:rsidR="000E2FE2">
        <w:rPr>
          <w:lang w:val="nl-BE"/>
        </w:rPr>
        <w:t>de Collectieve rechten en plichten</w:t>
      </w:r>
    </w:p>
    <w:p w14:paraId="38429D13" w14:textId="77777777" w:rsidR="00B06D36" w:rsidRDefault="00B06D36" w:rsidP="00B06D36">
      <w:pPr>
        <w:rPr>
          <w:lang w:val="nl-BE"/>
        </w:rPr>
      </w:pPr>
    </w:p>
    <w:p w14:paraId="6E90B4C5" w14:textId="38422AD4" w:rsidR="00B06D36" w:rsidRDefault="00B06D36" w:rsidP="00B06D36">
      <w:pPr>
        <w:rPr>
          <w:lang w:val="nl-BE"/>
        </w:rPr>
      </w:pPr>
      <w:r>
        <w:rPr>
          <w:lang w:val="nl-BE"/>
        </w:rPr>
        <w:t xml:space="preserve">De twee voorlaatste exemplaren van dit document worden </w:t>
      </w:r>
      <w:r w:rsidRPr="00F65D4F">
        <w:t>gearchiveerd</w:t>
      </w:r>
      <w:r w:rsidRPr="00F65D4F">
        <w:rPr>
          <w:lang w:val="nl-BE"/>
        </w:rPr>
        <w:t xml:space="preserve"> door </w:t>
      </w:r>
      <w:r w:rsidR="00EF348A">
        <w:rPr>
          <w:lang w:val="nl-BE"/>
        </w:rPr>
        <w:t>de Coördinator Kwaliteit</w:t>
      </w:r>
      <w:r>
        <w:rPr>
          <w:lang w:val="nl-BE"/>
        </w:rPr>
        <w:t>.</w:t>
      </w:r>
    </w:p>
    <w:p w14:paraId="4073E5B9" w14:textId="77777777" w:rsidR="00B06D36" w:rsidRDefault="00B06D36" w:rsidP="00B06D36">
      <w:pPr>
        <w:rPr>
          <w:b/>
          <w:u w:val="single"/>
        </w:rPr>
      </w:pPr>
    </w:p>
    <w:p w14:paraId="2214CE53" w14:textId="77777777" w:rsidR="00B06D36" w:rsidRPr="000261D2" w:rsidRDefault="00B06D36" w:rsidP="000261D2">
      <w:pPr>
        <w:pStyle w:val="Koptekst"/>
        <w:tabs>
          <w:tab w:val="clear" w:pos="4536"/>
          <w:tab w:val="clear" w:pos="9072"/>
        </w:tabs>
        <w:ind w:left="792"/>
      </w:pPr>
    </w:p>
    <w:sectPr w:rsidR="00B06D36" w:rsidRPr="000261D2" w:rsidSect="00064E54">
      <w:headerReference w:type="default" r:id="rId14"/>
      <w:footerReference w:type="default" r:id="rId15"/>
      <w:headerReference w:type="first" r:id="rId16"/>
      <w:footerReference w:type="first" r:id="rId17"/>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5B1C0" w14:textId="77777777" w:rsidR="00064E54" w:rsidRDefault="00064E54" w:rsidP="00064E54">
      <w:r>
        <w:separator/>
      </w:r>
    </w:p>
  </w:endnote>
  <w:endnote w:type="continuationSeparator" w:id="0">
    <w:p w14:paraId="0CB5B1C1" w14:textId="77777777" w:rsidR="00064E54" w:rsidRDefault="00064E54" w:rsidP="0006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B1C6" w14:textId="382E81B9" w:rsidR="00E95A9A" w:rsidRPr="008A70D1" w:rsidRDefault="00E95A9A">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77804258"/>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AB76B6">
          <w:rPr>
            <w:noProof/>
            <w:color w:val="808080" w:themeColor="background1" w:themeShade="80"/>
          </w:rPr>
          <w:t>4</w:t>
        </w:r>
        <w:r w:rsidRPr="008A70D1">
          <w:rPr>
            <w:color w:val="808080" w:themeColor="background1" w:themeShade="80"/>
          </w:rPr>
          <w:fldChar w:fldCharType="end"/>
        </w:r>
      </w:sdtContent>
    </w:sdt>
  </w:p>
  <w:p w14:paraId="0CB5B1C7" w14:textId="77777777" w:rsidR="00064E54" w:rsidRDefault="00064E54" w:rsidP="00E95A9A">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B1CC" w14:textId="3E034711" w:rsidR="00565306" w:rsidRPr="008A70D1" w:rsidRDefault="00565306">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65785941"/>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AB76B6">
          <w:rPr>
            <w:noProof/>
            <w:color w:val="808080" w:themeColor="background1" w:themeShade="80"/>
          </w:rPr>
          <w:t>1</w:t>
        </w:r>
        <w:r w:rsidRPr="008A70D1">
          <w:rPr>
            <w:color w:val="808080" w:themeColor="background1" w:themeShade="80"/>
          </w:rPr>
          <w:fldChar w:fldCharType="end"/>
        </w:r>
      </w:sdtContent>
    </w:sdt>
  </w:p>
  <w:p w14:paraId="0CB5B1CD" w14:textId="77777777" w:rsidR="00565306" w:rsidRDefault="00565306" w:rsidP="00565306">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5B1BE" w14:textId="77777777" w:rsidR="00064E54" w:rsidRDefault="00064E54" w:rsidP="00064E54">
      <w:r>
        <w:separator/>
      </w:r>
    </w:p>
  </w:footnote>
  <w:footnote w:type="continuationSeparator" w:id="0">
    <w:p w14:paraId="0CB5B1BF" w14:textId="77777777" w:rsidR="00064E54" w:rsidRDefault="00064E54" w:rsidP="00064E54">
      <w:r>
        <w:continuationSeparator/>
      </w:r>
    </w:p>
  </w:footnote>
  <w:footnote w:id="1">
    <w:p w14:paraId="3739BC05" w14:textId="77777777" w:rsidR="00B96E1E" w:rsidRDefault="00B96E1E" w:rsidP="00B96E1E">
      <w:pPr>
        <w:tabs>
          <w:tab w:val="num" w:pos="142"/>
        </w:tabs>
      </w:pPr>
      <w:r>
        <w:rPr>
          <w:rStyle w:val="Voetnootmarkering"/>
        </w:rPr>
        <w:footnoteRef/>
      </w:r>
      <w:r>
        <w:t xml:space="preserve"> gebruiker : de persoon met een handicap die een beroep doet op rechtstreeks toegankelijke hulp of niet rechtstreeks toegankelijke zorg en ondersteuning van een voorziening</w:t>
      </w:r>
    </w:p>
    <w:p w14:paraId="3CEEEFB2" w14:textId="77777777" w:rsidR="00B96E1E" w:rsidRDefault="00B96E1E" w:rsidP="00B96E1E">
      <w:pPr>
        <w:pStyle w:val="Voetnoottekst"/>
        <w:rPr>
          <w:lang w:val="nl-BE"/>
        </w:rPr>
      </w:pPr>
      <w:r>
        <w:t>vertegenwoordiger : de persoon die de gebruiker vertegenwoordigt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B1C2" w14:textId="77777777" w:rsidR="00064E54" w:rsidRDefault="008A70D1" w:rsidP="00064E54">
    <w:pPr>
      <w:pStyle w:val="Koptekst"/>
      <w:jc w:val="right"/>
    </w:pPr>
    <w:r>
      <w:rPr>
        <w:noProof/>
        <w:lang w:val="nl-BE" w:eastAsia="nl-BE"/>
      </w:rPr>
      <mc:AlternateContent>
        <mc:Choice Requires="wps">
          <w:drawing>
            <wp:anchor distT="0" distB="0" distL="114300" distR="114300" simplePos="0" relativeHeight="251663360" behindDoc="0" locked="0" layoutInCell="1" allowOverlap="1" wp14:anchorId="0CB5B1CE" wp14:editId="0CB5B1CF">
              <wp:simplePos x="0" y="0"/>
              <wp:positionH relativeFrom="column">
                <wp:posOffset>-124384</wp:posOffset>
              </wp:positionH>
              <wp:positionV relativeFrom="paragraph">
                <wp:posOffset>-3353</wp:posOffset>
              </wp:positionV>
              <wp:extent cx="3906317" cy="370052"/>
              <wp:effectExtent l="0" t="0" r="0" b="0"/>
              <wp:wrapNone/>
              <wp:docPr id="2" name="Tekstvak 2"/>
              <wp:cNvGraphicFramePr/>
              <a:graphic xmlns:a="http://schemas.openxmlformats.org/drawingml/2006/main">
                <a:graphicData uri="http://schemas.microsoft.com/office/word/2010/wordprocessingShape">
                  <wps:wsp>
                    <wps:cNvSpPr txBox="1"/>
                    <wps:spPr>
                      <a:xfrm>
                        <a:off x="0" y="0"/>
                        <a:ext cx="3906317"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5B1D8" w14:textId="77777777" w:rsidR="008A70D1" w:rsidRDefault="008A70D1" w:rsidP="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B5B1CE" id="_x0000_t202" coordsize="21600,21600" o:spt="202" path="m,l,21600r21600,l21600,xe">
              <v:stroke joinstyle="miter"/>
              <v:path gradientshapeok="t" o:connecttype="rect"/>
            </v:shapetype>
            <v:shape id="Tekstvak 2" o:spid="_x0000_s1026" type="#_x0000_t202" style="position:absolute;left:0;text-align:left;margin-left:-9.8pt;margin-top:-.25pt;width:307.6pt;height:2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PtjgIAAIoFAAAOAAAAZHJzL2Uyb0RvYy54bWysVE1vGyEQvVfqf0Dcm13b+WisrCM3UapK&#10;URLVqXLGLNjIwFDA3nV/fQd2/dE0l1S97ALzZoZ5vJmr69ZoshE+KLAVHZyUlAjLoVZ2UdEfz3ef&#10;PlMSIrM102BFRbci0OvJxw9XjRuLISxB18ITDGLDuHEVXcboxkUR+FIYFk7ACYtGCd6wiFu/KGrP&#10;GoxudDEsy/OiAV87D1yEgKe3nZFOcnwpBY+PUgYRia4o3i3mr8/fefoWkys2Xnjmlor312D/cAvD&#10;lMWk+1C3LDKy9uqvUEZxDwFkPOFgCpBScZFrwGoG5atqZkvmRK4FyQluT1P4f2H5w+bJE1VXdEiJ&#10;ZQaf6FmsQtywFRkmdhoXxgiaOYTF9gu0+Mq784CHqehWepP+WA5BO/K83XMr2kg4Ho4uy/PR4IIS&#10;jrbRRVme5fDFwdv5EL8KMCQtKurx7TKlbHMfIt4EoTtIShZAq/pOaZ03SS/iRnuyYfjSOuY7oscf&#10;KG1JU9Hz0VmZA1tI7l1kbVMYkRXTp0uVdxXmVdxqkTDafhcSGcuFvpGbcS7sPn9GJ5TEVO9x7PGH&#10;W73HuasDPXJmsHHvbJQFn6vPLXagrF7tKJMdHgk/qjstYztve0XMod6iIDx0DRUcv1P4avcsxCfm&#10;sYNQAzgV4iN+pAZkHfoVJUvwv946T3gUNlopabAjKxp+rpkXlOhvFiV/OTg9TS2cN6dnF0Pc+GPL&#10;/Nhi1+YGUAoDnD+O52XCR71bSg/mBYfHNGVFE7Mcc1c07pY3sZsTOHy4mE4zCJvWsXhvZ46n0Ine&#10;pMnn9oV51ws3ouQfYNe7bPxKvx02eVqYriNIlcWdCO5Y7YnHhs+a74dTmijH+4w6jNDJbwAAAP//&#10;AwBQSwMEFAAGAAgAAAAhAIszCl/fAAAACAEAAA8AAABkcnMvZG93bnJldi54bWxMj0trwzAQhO+F&#10;/AexgV5KIqfBebiWQyh9QG6N+6A3xdraJtbKWIrt/vtuT+1thhlmv013o21Ej52vHSlYzCMQSIUz&#10;NZUKXvPH2QaED5qMbhyhgm/0sMsmV6lOjBvoBftjKAWPkE+0giqENpHSFxVa7eeuReLsy3VWB7Zd&#10;KU2nBx63jbyNopW0uia+UOkW7ysszseLVfB5U34c/Pj0NizjZfvw3Ofrd5MrdT0d93cgAo7hrwy/&#10;+IwOGTOd3IWMF42C2WK74iqLGATn8TZmf2Kx3oDMUvn/gewHAAD//wMAUEsBAi0AFAAGAAgAAAAh&#10;ALaDOJL+AAAA4QEAABMAAAAAAAAAAAAAAAAAAAAAAFtDb250ZW50X1R5cGVzXS54bWxQSwECLQAU&#10;AAYACAAAACEAOP0h/9YAAACUAQAACwAAAAAAAAAAAAAAAAAvAQAAX3JlbHMvLnJlbHNQSwECLQAU&#10;AAYACAAAACEAfBEz7Y4CAACKBQAADgAAAAAAAAAAAAAAAAAuAgAAZHJzL2Uyb0RvYy54bWxQSwEC&#10;LQAUAAYACAAAACEAizMKX98AAAAIAQAADwAAAAAAAAAAAAAAAADoBAAAZHJzL2Rvd25yZXYueG1s&#10;UEsFBgAAAAAEAAQA8wAAAPQFAAAAAA==&#10;" fillcolor="white [3201]" stroked="f" strokeweight=".5pt">
              <v:textbox>
                <w:txbxContent>
                  <w:p w14:paraId="0CB5B1D8" w14:textId="77777777" w:rsidR="008A70D1" w:rsidRDefault="008A70D1" w:rsidP="008A70D1"/>
                </w:txbxContent>
              </v:textbox>
            </v:shape>
          </w:pict>
        </mc:Fallback>
      </mc:AlternateContent>
    </w:r>
    <w:r>
      <w:rPr>
        <w:noProof/>
        <w:lang w:val="nl-BE" w:eastAsia="nl-BE"/>
      </w:rPr>
      <w:drawing>
        <wp:inline distT="0" distB="0" distL="0" distR="0" wp14:anchorId="0CB5B1D0" wp14:editId="0CB5B1D1">
          <wp:extent cx="2088436" cy="275327"/>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1">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14:paraId="0CB5B1C3" w14:textId="77777777" w:rsidR="00064E54" w:rsidRDefault="00064E54" w:rsidP="00064E54">
    <w:pPr>
      <w:pStyle w:val="Koptekst"/>
      <w:jc w:val="right"/>
    </w:pPr>
  </w:p>
  <w:p w14:paraId="0CB5B1C4" w14:textId="77777777" w:rsidR="00064E54" w:rsidRDefault="00064E54" w:rsidP="00064E54">
    <w:pPr>
      <w:pStyle w:val="Koptekst"/>
      <w:jc w:val="right"/>
    </w:pPr>
  </w:p>
  <w:p w14:paraId="0CB5B1C5" w14:textId="77777777" w:rsidR="00064E54" w:rsidRDefault="00064E54" w:rsidP="00064E54">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5B1C8" w14:textId="77777777" w:rsidR="00064E54" w:rsidRDefault="008A70D1" w:rsidP="00064E54">
    <w:pPr>
      <w:pStyle w:val="Koptekst"/>
      <w:jc w:val="right"/>
    </w:pPr>
    <w:r>
      <w:rPr>
        <w:noProof/>
        <w:lang w:val="nl-BE" w:eastAsia="nl-BE"/>
      </w:rPr>
      <mc:AlternateContent>
        <mc:Choice Requires="wps">
          <w:drawing>
            <wp:anchor distT="0" distB="0" distL="114300" distR="114300" simplePos="0" relativeHeight="251661312" behindDoc="0" locked="0" layoutInCell="1" allowOverlap="1" wp14:anchorId="0CB5B1D2" wp14:editId="0CB5B1D3">
              <wp:simplePos x="0" y="0"/>
              <wp:positionH relativeFrom="column">
                <wp:posOffset>1133475</wp:posOffset>
              </wp:positionH>
              <wp:positionV relativeFrom="paragraph">
                <wp:posOffset>11938</wp:posOffset>
              </wp:positionV>
              <wp:extent cx="2501798" cy="370052"/>
              <wp:effectExtent l="0" t="0" r="0" b="0"/>
              <wp:wrapNone/>
              <wp:docPr id="1" name="Tekstvak 1"/>
              <wp:cNvGraphicFramePr/>
              <a:graphic xmlns:a="http://schemas.openxmlformats.org/drawingml/2006/main">
                <a:graphicData uri="http://schemas.microsoft.com/office/word/2010/wordprocessingShape">
                  <wps:wsp>
                    <wps:cNvSpPr txBox="1"/>
                    <wps:spPr>
                      <a:xfrm>
                        <a:off x="0" y="0"/>
                        <a:ext cx="2501798"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5B1D9" w14:textId="77777777" w:rsidR="008A70D1" w:rsidRDefault="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CB5B1D2" id="_x0000_t202" coordsize="21600,21600" o:spt="202" path="m,l,21600r21600,l21600,xe">
              <v:stroke joinstyle="miter"/>
              <v:path gradientshapeok="t" o:connecttype="rect"/>
            </v:shapetype>
            <v:shape id="Tekstvak 1" o:spid="_x0000_s1027" type="#_x0000_t202" style="position:absolute;left:0;text-align:left;margin-left:89.25pt;margin-top:.95pt;width:197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zhjgIAAJEFAAAOAAAAZHJzL2Uyb0RvYy54bWysVE1vGyEQvVfqf0Dcm107cdJYWUduolSV&#10;oiSqU+WMWbCRgaGAvev++g7s+qNpLql62QXmzQzzeDNX163RZCN8UGArOjgpKRGWQ63soqI/nu8+&#10;faYkRGZrpsGKim5FoNeTjx+uGjcWQ1iCroUnGMSGceMquozRjYsi8KUwLJyAExaNErxhEbd+UdSe&#10;NRjd6GJYludFA752HrgIAU9vOyOd5PhSCh4fpQwiEl1RvFvMX5+/8/QtJldsvPDMLRXvr8H+4RaG&#10;KYtJ96FuWWRk7dVfoYziHgLIeMLBFCCl4iLXgNUMylfVzJbMiVwLkhPcnqbw/8Lyh82TJ6rGt6PE&#10;MoNP9CxWIW7YigwSO40LYwTNHMJi+wXahOzPAx6molvpTfpjOQTtyPN2z61oI+F4OByVg4tLVANH&#10;2+lFWY6GKUxx8HY+xK8CDEmLinp8u0wp29yH2EF3kJQsgFb1ndI6b5JexI32ZMPwpXXMd8Tgf6C0&#10;JU1Fz09HZQ5sIbl3kbVNYURWTJ8uVd5VmFdxq0XCaPtdSGQsF/pGbsa5sPv8GZ1QElO9x7HHH271&#10;HueuDvTImcHGvbNRFnyuPrfYgbJ6taNMdnh8m6O60zK287aXSi+AOdRb1IWHrq+C43cKH++ehfjE&#10;PDYSSgGHQ3zEj9SA5EO/omQJ/tdb5wmP+kYrJQ02ZkXDzzXzghL9zaLyLwdnZ6mT8+ZsdDHEjT+2&#10;zI8tdm1uABWB6sbb5WXCR71bSg/mBWfINGVFE7Mcc1c07pY3sRsXOIO4mE4zCHvXsXhvZ46n0Inl&#10;JM3n9oV51+s3ovIfYNfCbPxKxh02eVqYriNIlTWeeO5Y7fnHvs9d0s+oNFiO9xl1mKST3wAAAP//&#10;AwBQSwMEFAAGAAgAAAAhAIdPcsnfAAAACAEAAA8AAABkcnMvZG93bnJldi54bWxMj81OwzAQhO9I&#10;vIO1SFwQdUiVpoQ4FUL8SL3RtCBubrwkEfE6it0kvD3LCW77aUazM/lmtp0YcfCtIwU3iwgEUuVM&#10;S7WCffl0vQbhgyajO0eo4Bs9bIrzs1xnxk30iuMu1IJDyGdaQRNCn0npqwat9gvXI7H26QarA+NQ&#10;SzPoicNtJ+MoWkmrW+IPje7xocHqa3eyCj6u6vetn58P0zJZ9o8vY5m+mVKpy4v5/g5EwDn8meG3&#10;PleHgjsd3YmMFx1zuk7YysctCNaTNGY+KlhFMcgil/8HFD8AAAD//wMAUEsBAi0AFAAGAAgAAAAh&#10;ALaDOJL+AAAA4QEAABMAAAAAAAAAAAAAAAAAAAAAAFtDb250ZW50X1R5cGVzXS54bWxQSwECLQAU&#10;AAYACAAAACEAOP0h/9YAAACUAQAACwAAAAAAAAAAAAAAAAAvAQAAX3JlbHMvLnJlbHNQSwECLQAU&#10;AAYACAAAACEAbu+84Y4CAACRBQAADgAAAAAAAAAAAAAAAAAuAgAAZHJzL2Uyb0RvYy54bWxQSwEC&#10;LQAUAAYACAAAACEAh09yyd8AAAAIAQAADwAAAAAAAAAAAAAAAADoBAAAZHJzL2Rvd25yZXYueG1s&#10;UEsFBgAAAAAEAAQA8wAAAPQFAAAAAA==&#10;" fillcolor="white [3201]" stroked="f" strokeweight=".5pt">
              <v:textbox>
                <w:txbxContent>
                  <w:p w14:paraId="0CB5B1D9" w14:textId="77777777" w:rsidR="008A70D1" w:rsidRDefault="008A70D1"/>
                </w:txbxContent>
              </v:textbox>
            </v:shape>
          </w:pict>
        </mc:Fallback>
      </mc:AlternateContent>
    </w:r>
    <w:r w:rsidR="00064E54">
      <w:rPr>
        <w:noProof/>
        <w:lang w:val="nl-BE" w:eastAsia="nl-BE"/>
      </w:rPr>
      <w:drawing>
        <wp:anchor distT="0" distB="0" distL="114300" distR="114300" simplePos="0" relativeHeight="251660288" behindDoc="0" locked="0" layoutInCell="1" allowOverlap="1" wp14:anchorId="0CB5B1D4" wp14:editId="0CB5B1D5">
          <wp:simplePos x="0" y="0"/>
          <wp:positionH relativeFrom="column">
            <wp:posOffset>-358851</wp:posOffset>
          </wp:positionH>
          <wp:positionV relativeFrom="paragraph">
            <wp:posOffset>-140970</wp:posOffset>
          </wp:positionV>
          <wp:extent cx="1306195" cy="1611630"/>
          <wp:effectExtent l="0" t="0" r="8255" b="762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isstijl ico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1611630"/>
                  </a:xfrm>
                  <a:prstGeom prst="rect">
                    <a:avLst/>
                  </a:prstGeom>
                </pic:spPr>
              </pic:pic>
            </a:graphicData>
          </a:graphic>
          <wp14:sizeRelH relativeFrom="margin">
            <wp14:pctWidth>0</wp14:pctWidth>
          </wp14:sizeRelH>
          <wp14:sizeRelV relativeFrom="margin">
            <wp14:pctHeight>0</wp14:pctHeight>
          </wp14:sizeRelV>
        </wp:anchor>
      </w:drawing>
    </w:r>
    <w:r w:rsidR="00064E54">
      <w:rPr>
        <w:noProof/>
        <w:lang w:val="nl-BE" w:eastAsia="nl-BE"/>
      </w:rPr>
      <w:drawing>
        <wp:inline distT="0" distB="0" distL="0" distR="0" wp14:anchorId="0CB5B1D6" wp14:editId="0CB5B1D7">
          <wp:extent cx="2088436" cy="275327"/>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2">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14:paraId="0CB5B1C9" w14:textId="77777777" w:rsidR="00064E54" w:rsidRDefault="00064E54" w:rsidP="00064E54">
    <w:pPr>
      <w:pStyle w:val="Koptekst"/>
      <w:jc w:val="right"/>
    </w:pPr>
  </w:p>
  <w:p w14:paraId="0CB5B1CA" w14:textId="77777777" w:rsidR="00064E54" w:rsidRDefault="00064E54" w:rsidP="00064E54">
    <w:pPr>
      <w:pStyle w:val="Koptekst"/>
      <w:jc w:val="right"/>
    </w:pPr>
  </w:p>
  <w:p w14:paraId="0CB5B1CB" w14:textId="77777777" w:rsidR="00064E54" w:rsidRDefault="00064E54" w:rsidP="00064E5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265EB"/>
    <w:multiLevelType w:val="hybridMultilevel"/>
    <w:tmpl w:val="030898CA"/>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D3B15D5"/>
    <w:multiLevelType w:val="multilevel"/>
    <w:tmpl w:val="92B0EF68"/>
    <w:lvl w:ilvl="0">
      <w:start w:val="1"/>
      <w:numFmt w:val="decimal"/>
      <w:pStyle w:val="Kop1"/>
      <w:lvlText w:val="%1"/>
      <w:lvlJc w:val="left"/>
      <w:pPr>
        <w:tabs>
          <w:tab w:val="num" w:pos="851"/>
        </w:tabs>
        <w:ind w:left="851" w:hanging="851"/>
      </w:pPr>
      <w:rPr>
        <w:b/>
        <w:i w:val="0"/>
        <w:sz w:val="28"/>
      </w:rPr>
    </w:lvl>
    <w:lvl w:ilvl="1">
      <w:start w:val="1"/>
      <w:numFmt w:val="decimal"/>
      <w:pStyle w:val="Kop2"/>
      <w:lvlText w:val="%1.%2"/>
      <w:lvlJc w:val="left"/>
      <w:pPr>
        <w:tabs>
          <w:tab w:val="num" w:pos="851"/>
        </w:tabs>
        <w:ind w:left="851" w:hanging="851"/>
      </w:pPr>
      <w:rPr>
        <w:rFonts w:ascii="Times New Roman" w:hAnsi="Times New Roman" w:cs="Times New Roman" w:hint="default"/>
        <w:b/>
        <w:i w:val="0"/>
        <w:sz w:val="24"/>
      </w:rPr>
    </w:lvl>
    <w:lvl w:ilvl="2">
      <w:start w:val="1"/>
      <w:numFmt w:val="decimal"/>
      <w:pStyle w:val="Kop3"/>
      <w:lvlText w:val="%1.%2.%3"/>
      <w:lvlJc w:val="left"/>
      <w:pPr>
        <w:tabs>
          <w:tab w:val="num" w:pos="851"/>
        </w:tabs>
        <w:ind w:left="851" w:hanging="851"/>
      </w:pPr>
      <w:rPr>
        <w:b/>
        <w:i/>
        <w:sz w:val="24"/>
      </w:r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 w15:restartNumberingAfterBreak="0">
    <w:nsid w:val="207567EA"/>
    <w:multiLevelType w:val="hybridMultilevel"/>
    <w:tmpl w:val="861A1696"/>
    <w:lvl w:ilvl="0" w:tplc="08130001">
      <w:start w:val="1"/>
      <w:numFmt w:val="bullet"/>
      <w:lvlText w:val=""/>
      <w:lvlJc w:val="left"/>
      <w:pPr>
        <w:ind w:left="1068" w:hanging="360"/>
      </w:pPr>
      <w:rPr>
        <w:rFonts w:ascii="Symbol" w:hAnsi="Symbol" w:hint="default"/>
      </w:rPr>
    </w:lvl>
    <w:lvl w:ilvl="1" w:tplc="08130003">
      <w:start w:val="1"/>
      <w:numFmt w:val="bullet"/>
      <w:lvlText w:val="o"/>
      <w:lvlJc w:val="left"/>
      <w:pPr>
        <w:ind w:left="1788" w:hanging="360"/>
      </w:pPr>
      <w:rPr>
        <w:rFonts w:ascii="Courier New" w:hAnsi="Courier New" w:cs="Courier New" w:hint="default"/>
      </w:rPr>
    </w:lvl>
    <w:lvl w:ilvl="2" w:tplc="FE9AE8D2">
      <w:start w:val="2"/>
      <w:numFmt w:val="bullet"/>
      <w:lvlText w:val=""/>
      <w:lvlJc w:val="left"/>
      <w:pPr>
        <w:ind w:left="2508" w:hanging="360"/>
      </w:pPr>
      <w:rPr>
        <w:rFonts w:ascii="Wingdings" w:eastAsia="Times New Roman" w:hAnsi="Wingdings" w:cs="Times New Roman"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2D9F7519"/>
    <w:multiLevelType w:val="multilevel"/>
    <w:tmpl w:val="22AED03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6E4D12"/>
    <w:multiLevelType w:val="multilevel"/>
    <w:tmpl w:val="BDA8457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C9C1E47"/>
    <w:multiLevelType w:val="singleLevel"/>
    <w:tmpl w:val="77E64E2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70054B8F"/>
    <w:multiLevelType w:val="multilevel"/>
    <w:tmpl w:val="60C4CC60"/>
    <w:lvl w:ilvl="0">
      <w:start w:val="1"/>
      <w:numFmt w:val="decimal"/>
      <w:lvlText w:val="%1."/>
      <w:lvlJc w:val="left"/>
      <w:pPr>
        <w:ind w:left="360" w:hanging="360"/>
      </w:pPr>
      <w:rPr>
        <w:rFonts w:hint="default"/>
      </w:rPr>
    </w:lvl>
    <w:lvl w:ilvl="1">
      <w:start w:val="1"/>
      <w:numFmt w:val="decimal"/>
      <w:lvlText w:val="%1.%2."/>
      <w:lvlJc w:val="left"/>
      <w:pPr>
        <w:ind w:left="573"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4C033AD"/>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625446"/>
    <w:multiLevelType w:val="hybridMultilevel"/>
    <w:tmpl w:val="1786BF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A69"/>
    <w:rsid w:val="00001481"/>
    <w:rsid w:val="000261D2"/>
    <w:rsid w:val="0004123B"/>
    <w:rsid w:val="00064E54"/>
    <w:rsid w:val="00070D62"/>
    <w:rsid w:val="000E2FE2"/>
    <w:rsid w:val="00160F4D"/>
    <w:rsid w:val="00172955"/>
    <w:rsid w:val="00191754"/>
    <w:rsid w:val="001A5E05"/>
    <w:rsid w:val="00280BAB"/>
    <w:rsid w:val="002F5022"/>
    <w:rsid w:val="003C1F57"/>
    <w:rsid w:val="0040356F"/>
    <w:rsid w:val="0049276D"/>
    <w:rsid w:val="004D6B9D"/>
    <w:rsid w:val="00517E11"/>
    <w:rsid w:val="00565306"/>
    <w:rsid w:val="005674CA"/>
    <w:rsid w:val="00570F74"/>
    <w:rsid w:val="005C3D75"/>
    <w:rsid w:val="005F07A3"/>
    <w:rsid w:val="005F5EEA"/>
    <w:rsid w:val="006074F8"/>
    <w:rsid w:val="006B1E37"/>
    <w:rsid w:val="00746856"/>
    <w:rsid w:val="0079581E"/>
    <w:rsid w:val="007D5A8F"/>
    <w:rsid w:val="007E4925"/>
    <w:rsid w:val="008A70D1"/>
    <w:rsid w:val="008B1E91"/>
    <w:rsid w:val="00903E22"/>
    <w:rsid w:val="00916AB7"/>
    <w:rsid w:val="00965881"/>
    <w:rsid w:val="00A44934"/>
    <w:rsid w:val="00A94462"/>
    <w:rsid w:val="00AB76B6"/>
    <w:rsid w:val="00AC5A69"/>
    <w:rsid w:val="00B06D36"/>
    <w:rsid w:val="00B07C8D"/>
    <w:rsid w:val="00B450D1"/>
    <w:rsid w:val="00B96E1E"/>
    <w:rsid w:val="00BD5BD4"/>
    <w:rsid w:val="00BD79CD"/>
    <w:rsid w:val="00C56579"/>
    <w:rsid w:val="00D802E8"/>
    <w:rsid w:val="00D95ACF"/>
    <w:rsid w:val="00DC4C67"/>
    <w:rsid w:val="00E24891"/>
    <w:rsid w:val="00E95A9A"/>
    <w:rsid w:val="00EF348A"/>
    <w:rsid w:val="00F04C84"/>
    <w:rsid w:val="00F65D4F"/>
    <w:rsid w:val="00F97A13"/>
    <w:rsid w:val="00FA56F7"/>
    <w:rsid w:val="00FD2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B5B1B9"/>
  <w15:chartTrackingRefBased/>
  <w15:docId w15:val="{93F9993B-A187-48D6-8928-0B4925F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581E"/>
    <w:pPr>
      <w:spacing w:after="0" w:line="240" w:lineRule="auto"/>
    </w:pPr>
    <w:rPr>
      <w:rFonts w:ascii="Arial" w:eastAsia="Times New Roman" w:hAnsi="Arial" w:cs="Times New Roman"/>
      <w:sz w:val="20"/>
      <w:szCs w:val="24"/>
      <w:lang w:val="nl-NL" w:eastAsia="nl-NL"/>
    </w:rPr>
  </w:style>
  <w:style w:type="paragraph" w:styleId="Kop1">
    <w:name w:val="heading 1"/>
    <w:basedOn w:val="Standaard"/>
    <w:next w:val="Standaard"/>
    <w:link w:val="Kop1Char"/>
    <w:qFormat/>
    <w:rsid w:val="00B96E1E"/>
    <w:pPr>
      <w:keepNext/>
      <w:numPr>
        <w:numId w:val="5"/>
      </w:numPr>
      <w:spacing w:before="240" w:after="60"/>
      <w:outlineLvl w:val="0"/>
    </w:pPr>
    <w:rPr>
      <w:rFonts w:cs="Arial"/>
      <w:b/>
      <w:bCs/>
      <w:kern w:val="32"/>
      <w:sz w:val="24"/>
      <w:szCs w:val="32"/>
    </w:rPr>
  </w:style>
  <w:style w:type="paragraph" w:styleId="Kop2">
    <w:name w:val="heading 2"/>
    <w:basedOn w:val="Standaard"/>
    <w:next w:val="Standaard"/>
    <w:link w:val="Kop2Char"/>
    <w:unhideWhenUsed/>
    <w:qFormat/>
    <w:rsid w:val="00B96E1E"/>
    <w:pPr>
      <w:keepNext/>
      <w:numPr>
        <w:ilvl w:val="1"/>
        <w:numId w:val="5"/>
      </w:numPr>
      <w:spacing w:before="240" w:after="60"/>
      <w:outlineLvl w:val="1"/>
    </w:pPr>
    <w:rPr>
      <w:rFonts w:cs="Arial"/>
      <w:b/>
      <w:bCs/>
      <w:iCs/>
      <w:szCs w:val="28"/>
    </w:rPr>
  </w:style>
  <w:style w:type="paragraph" w:styleId="Kop3">
    <w:name w:val="heading 3"/>
    <w:basedOn w:val="Standaard"/>
    <w:next w:val="Standaard"/>
    <w:link w:val="Kop3Char"/>
    <w:unhideWhenUsed/>
    <w:qFormat/>
    <w:rsid w:val="00B96E1E"/>
    <w:pPr>
      <w:keepNext/>
      <w:numPr>
        <w:ilvl w:val="2"/>
        <w:numId w:val="5"/>
      </w:numPr>
      <w:spacing w:before="240" w:after="60"/>
      <w:outlineLvl w:val="2"/>
    </w:pPr>
    <w:rPr>
      <w:rFonts w:cs="Arial"/>
      <w:b/>
      <w:bCs/>
      <w:i/>
      <w:szCs w:val="26"/>
    </w:rPr>
  </w:style>
  <w:style w:type="paragraph" w:styleId="Kop4">
    <w:name w:val="heading 4"/>
    <w:basedOn w:val="Standaard"/>
    <w:next w:val="Standaard"/>
    <w:link w:val="Kop4Char"/>
    <w:unhideWhenUsed/>
    <w:qFormat/>
    <w:rsid w:val="00B96E1E"/>
    <w:pPr>
      <w:keepNext/>
      <w:numPr>
        <w:ilvl w:val="3"/>
        <w:numId w:val="5"/>
      </w:numPr>
      <w:spacing w:before="240" w:after="60"/>
      <w:outlineLvl w:val="3"/>
    </w:pPr>
    <w:rPr>
      <w:bCs/>
      <w:i/>
      <w:szCs w:val="28"/>
    </w:rPr>
  </w:style>
  <w:style w:type="paragraph" w:styleId="Kop5">
    <w:name w:val="heading 5"/>
    <w:basedOn w:val="Standaard"/>
    <w:next w:val="Standaard"/>
    <w:link w:val="Kop5Char"/>
    <w:unhideWhenUsed/>
    <w:qFormat/>
    <w:rsid w:val="00B96E1E"/>
    <w:pPr>
      <w:numPr>
        <w:ilvl w:val="4"/>
        <w:numId w:val="5"/>
      </w:numPr>
      <w:spacing w:before="240" w:after="60"/>
      <w:outlineLvl w:val="4"/>
    </w:pPr>
    <w:rPr>
      <w:b/>
      <w:bCs/>
      <w:i/>
      <w:iCs/>
      <w:sz w:val="26"/>
      <w:szCs w:val="26"/>
    </w:rPr>
  </w:style>
  <w:style w:type="paragraph" w:styleId="Kop6">
    <w:name w:val="heading 6"/>
    <w:basedOn w:val="Standaard"/>
    <w:next w:val="Standaard"/>
    <w:link w:val="Kop6Char"/>
    <w:unhideWhenUsed/>
    <w:qFormat/>
    <w:rsid w:val="00B96E1E"/>
    <w:pPr>
      <w:numPr>
        <w:ilvl w:val="5"/>
        <w:numId w:val="5"/>
      </w:numPr>
      <w:spacing w:before="240" w:after="60"/>
      <w:outlineLvl w:val="5"/>
    </w:pPr>
    <w:rPr>
      <w:rFonts w:ascii="Times New Roman" w:hAnsi="Times New Roman"/>
      <w:b/>
      <w:bCs/>
      <w:sz w:val="22"/>
      <w:szCs w:val="22"/>
    </w:rPr>
  </w:style>
  <w:style w:type="paragraph" w:styleId="Kop7">
    <w:name w:val="heading 7"/>
    <w:basedOn w:val="Standaard"/>
    <w:next w:val="Standaard"/>
    <w:link w:val="Kop7Char"/>
    <w:unhideWhenUsed/>
    <w:qFormat/>
    <w:rsid w:val="00B96E1E"/>
    <w:pPr>
      <w:numPr>
        <w:ilvl w:val="6"/>
        <w:numId w:val="5"/>
      </w:numPr>
      <w:spacing w:before="240" w:after="60"/>
      <w:outlineLvl w:val="6"/>
    </w:pPr>
    <w:rPr>
      <w:rFonts w:ascii="Times New Roman" w:hAnsi="Times New Roman"/>
      <w:sz w:val="24"/>
    </w:rPr>
  </w:style>
  <w:style w:type="paragraph" w:styleId="Kop8">
    <w:name w:val="heading 8"/>
    <w:basedOn w:val="Standaard"/>
    <w:next w:val="Standaard"/>
    <w:link w:val="Kop8Char"/>
    <w:unhideWhenUsed/>
    <w:qFormat/>
    <w:rsid w:val="00B96E1E"/>
    <w:pPr>
      <w:numPr>
        <w:ilvl w:val="7"/>
        <w:numId w:val="5"/>
      </w:numPr>
      <w:spacing w:before="240" w:after="60"/>
      <w:outlineLvl w:val="7"/>
    </w:pPr>
    <w:rPr>
      <w:rFonts w:ascii="Times New Roman" w:hAnsi="Times New Roman"/>
      <w:i/>
      <w:iCs/>
      <w:sz w:val="24"/>
    </w:rPr>
  </w:style>
  <w:style w:type="paragraph" w:styleId="Kop9">
    <w:name w:val="heading 9"/>
    <w:basedOn w:val="Standaard"/>
    <w:next w:val="Standaard"/>
    <w:link w:val="Kop9Char"/>
    <w:unhideWhenUsed/>
    <w:qFormat/>
    <w:rsid w:val="00B96E1E"/>
    <w:pPr>
      <w:numPr>
        <w:ilvl w:val="8"/>
        <w:numId w:val="5"/>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64E54"/>
    <w:pPr>
      <w:tabs>
        <w:tab w:val="center" w:pos="4536"/>
        <w:tab w:val="right" w:pos="9072"/>
      </w:tabs>
    </w:pPr>
  </w:style>
  <w:style w:type="character" w:customStyle="1" w:styleId="KoptekstChar">
    <w:name w:val="Koptekst Char"/>
    <w:basedOn w:val="Standaardalinea-lettertype"/>
    <w:link w:val="Koptekst"/>
    <w:uiPriority w:val="99"/>
    <w:rsid w:val="00064E54"/>
  </w:style>
  <w:style w:type="paragraph" w:styleId="Voettekst">
    <w:name w:val="footer"/>
    <w:basedOn w:val="Standaard"/>
    <w:link w:val="VoettekstChar"/>
    <w:uiPriority w:val="99"/>
    <w:unhideWhenUsed/>
    <w:rsid w:val="00064E54"/>
    <w:pPr>
      <w:tabs>
        <w:tab w:val="center" w:pos="4536"/>
        <w:tab w:val="right" w:pos="9072"/>
      </w:tabs>
    </w:pPr>
  </w:style>
  <w:style w:type="character" w:customStyle="1" w:styleId="VoettekstChar">
    <w:name w:val="Voettekst Char"/>
    <w:basedOn w:val="Standaardalinea-lettertype"/>
    <w:link w:val="Voettekst"/>
    <w:uiPriority w:val="99"/>
    <w:rsid w:val="00064E54"/>
  </w:style>
  <w:style w:type="paragraph" w:customStyle="1" w:styleId="NoParagraphStyle">
    <w:name w:val="[No Paragraph Style]"/>
    <w:rsid w:val="002F502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Hyperlink">
    <w:name w:val="Hyperlink"/>
    <w:rsid w:val="0079581E"/>
    <w:rPr>
      <w:color w:val="0000FF"/>
      <w:u w:val="single"/>
    </w:rPr>
  </w:style>
  <w:style w:type="paragraph" w:styleId="Lijstalinea">
    <w:name w:val="List Paragraph"/>
    <w:basedOn w:val="Standaard"/>
    <w:uiPriority w:val="34"/>
    <w:qFormat/>
    <w:rsid w:val="0079581E"/>
    <w:pPr>
      <w:ind w:left="708"/>
    </w:pPr>
  </w:style>
  <w:style w:type="character" w:customStyle="1" w:styleId="Kop1Char">
    <w:name w:val="Kop 1 Char"/>
    <w:basedOn w:val="Standaardalinea-lettertype"/>
    <w:link w:val="Kop1"/>
    <w:rsid w:val="00B96E1E"/>
    <w:rPr>
      <w:rFonts w:ascii="Arial" w:eastAsia="Times New Roman" w:hAnsi="Arial" w:cs="Arial"/>
      <w:b/>
      <w:bCs/>
      <w:kern w:val="32"/>
      <w:sz w:val="24"/>
      <w:szCs w:val="32"/>
      <w:lang w:val="nl-NL" w:eastAsia="nl-NL"/>
    </w:rPr>
  </w:style>
  <w:style w:type="character" w:customStyle="1" w:styleId="Kop2Char">
    <w:name w:val="Kop 2 Char"/>
    <w:basedOn w:val="Standaardalinea-lettertype"/>
    <w:link w:val="Kop2"/>
    <w:semiHidden/>
    <w:rsid w:val="00B96E1E"/>
    <w:rPr>
      <w:rFonts w:ascii="Arial" w:eastAsia="Times New Roman" w:hAnsi="Arial" w:cs="Arial"/>
      <w:b/>
      <w:bCs/>
      <w:iCs/>
      <w:sz w:val="20"/>
      <w:szCs w:val="28"/>
      <w:lang w:val="nl-NL" w:eastAsia="nl-NL"/>
    </w:rPr>
  </w:style>
  <w:style w:type="character" w:customStyle="1" w:styleId="Kop3Char">
    <w:name w:val="Kop 3 Char"/>
    <w:basedOn w:val="Standaardalinea-lettertype"/>
    <w:link w:val="Kop3"/>
    <w:semiHidden/>
    <w:rsid w:val="00B96E1E"/>
    <w:rPr>
      <w:rFonts w:ascii="Arial" w:eastAsia="Times New Roman" w:hAnsi="Arial" w:cs="Arial"/>
      <w:b/>
      <w:bCs/>
      <w:i/>
      <w:sz w:val="20"/>
      <w:szCs w:val="26"/>
      <w:lang w:val="nl-NL" w:eastAsia="nl-NL"/>
    </w:rPr>
  </w:style>
  <w:style w:type="character" w:customStyle="1" w:styleId="Kop4Char">
    <w:name w:val="Kop 4 Char"/>
    <w:basedOn w:val="Standaardalinea-lettertype"/>
    <w:link w:val="Kop4"/>
    <w:semiHidden/>
    <w:rsid w:val="00B96E1E"/>
    <w:rPr>
      <w:rFonts w:ascii="Arial" w:eastAsia="Times New Roman" w:hAnsi="Arial" w:cs="Times New Roman"/>
      <w:bCs/>
      <w:i/>
      <w:sz w:val="20"/>
      <w:szCs w:val="28"/>
      <w:lang w:val="nl-NL" w:eastAsia="nl-NL"/>
    </w:rPr>
  </w:style>
  <w:style w:type="character" w:customStyle="1" w:styleId="Kop5Char">
    <w:name w:val="Kop 5 Char"/>
    <w:basedOn w:val="Standaardalinea-lettertype"/>
    <w:link w:val="Kop5"/>
    <w:semiHidden/>
    <w:rsid w:val="00B96E1E"/>
    <w:rPr>
      <w:rFonts w:ascii="Arial" w:eastAsia="Times New Roman" w:hAnsi="Arial" w:cs="Times New Roman"/>
      <w:b/>
      <w:bCs/>
      <w:i/>
      <w:iCs/>
      <w:sz w:val="26"/>
      <w:szCs w:val="26"/>
      <w:lang w:val="nl-NL" w:eastAsia="nl-NL"/>
    </w:rPr>
  </w:style>
  <w:style w:type="character" w:customStyle="1" w:styleId="Kop6Char">
    <w:name w:val="Kop 6 Char"/>
    <w:basedOn w:val="Standaardalinea-lettertype"/>
    <w:link w:val="Kop6"/>
    <w:semiHidden/>
    <w:rsid w:val="00B96E1E"/>
    <w:rPr>
      <w:rFonts w:ascii="Times New Roman" w:eastAsia="Times New Roman" w:hAnsi="Times New Roman" w:cs="Times New Roman"/>
      <w:b/>
      <w:bCs/>
      <w:lang w:val="nl-NL" w:eastAsia="nl-NL"/>
    </w:rPr>
  </w:style>
  <w:style w:type="character" w:customStyle="1" w:styleId="Kop7Char">
    <w:name w:val="Kop 7 Char"/>
    <w:basedOn w:val="Standaardalinea-lettertype"/>
    <w:link w:val="Kop7"/>
    <w:semiHidden/>
    <w:rsid w:val="00B96E1E"/>
    <w:rPr>
      <w:rFonts w:ascii="Times New Roman" w:eastAsia="Times New Roman" w:hAnsi="Times New Roman" w:cs="Times New Roman"/>
      <w:sz w:val="24"/>
      <w:szCs w:val="24"/>
      <w:lang w:val="nl-NL" w:eastAsia="nl-NL"/>
    </w:rPr>
  </w:style>
  <w:style w:type="character" w:customStyle="1" w:styleId="Kop8Char">
    <w:name w:val="Kop 8 Char"/>
    <w:basedOn w:val="Standaardalinea-lettertype"/>
    <w:link w:val="Kop8"/>
    <w:semiHidden/>
    <w:rsid w:val="00B96E1E"/>
    <w:rPr>
      <w:rFonts w:ascii="Times New Roman" w:eastAsia="Times New Roman" w:hAnsi="Times New Roman" w:cs="Times New Roman"/>
      <w:i/>
      <w:iCs/>
      <w:sz w:val="24"/>
      <w:szCs w:val="24"/>
      <w:lang w:val="nl-NL" w:eastAsia="nl-NL"/>
    </w:rPr>
  </w:style>
  <w:style w:type="character" w:customStyle="1" w:styleId="Kop9Char">
    <w:name w:val="Kop 9 Char"/>
    <w:basedOn w:val="Standaardalinea-lettertype"/>
    <w:link w:val="Kop9"/>
    <w:semiHidden/>
    <w:rsid w:val="00B96E1E"/>
    <w:rPr>
      <w:rFonts w:ascii="Arial" w:eastAsia="Times New Roman" w:hAnsi="Arial" w:cs="Arial"/>
      <w:lang w:val="nl-NL" w:eastAsia="nl-NL"/>
    </w:rPr>
  </w:style>
  <w:style w:type="paragraph" w:styleId="Voetnoottekst">
    <w:name w:val="footnote text"/>
    <w:basedOn w:val="Standaard"/>
    <w:link w:val="VoetnoottekstChar"/>
    <w:semiHidden/>
    <w:unhideWhenUsed/>
    <w:rsid w:val="00B96E1E"/>
    <w:rPr>
      <w:szCs w:val="20"/>
    </w:rPr>
  </w:style>
  <w:style w:type="character" w:customStyle="1" w:styleId="VoetnoottekstChar">
    <w:name w:val="Voetnoottekst Char"/>
    <w:basedOn w:val="Standaardalinea-lettertype"/>
    <w:link w:val="Voetnoottekst"/>
    <w:semiHidden/>
    <w:rsid w:val="00B96E1E"/>
    <w:rPr>
      <w:rFonts w:ascii="Arial" w:eastAsia="Times New Roman" w:hAnsi="Arial" w:cs="Times New Roman"/>
      <w:sz w:val="20"/>
      <w:szCs w:val="20"/>
      <w:lang w:val="nl-NL" w:eastAsia="nl-NL"/>
    </w:rPr>
  </w:style>
  <w:style w:type="character" w:styleId="Voetnootmarkering">
    <w:name w:val="footnote reference"/>
    <w:semiHidden/>
    <w:unhideWhenUsed/>
    <w:rsid w:val="00B96E1E"/>
    <w:rPr>
      <w:vertAlign w:val="superscript"/>
    </w:rPr>
  </w:style>
  <w:style w:type="character" w:customStyle="1" w:styleId="xbe">
    <w:name w:val="_xbe"/>
    <w:rsid w:val="00B96E1E"/>
  </w:style>
  <w:style w:type="character" w:customStyle="1" w:styleId="Onopgelostemelding1">
    <w:name w:val="Onopgeloste melding1"/>
    <w:basedOn w:val="Standaardalinea-lettertype"/>
    <w:uiPriority w:val="99"/>
    <w:semiHidden/>
    <w:unhideWhenUsed/>
    <w:rsid w:val="001A5E05"/>
    <w:rPr>
      <w:color w:val="605E5C"/>
      <w:shd w:val="clear" w:color="auto" w:fill="E1DFDD"/>
    </w:rPr>
  </w:style>
  <w:style w:type="paragraph" w:styleId="Plattetekst">
    <w:name w:val="Body Text"/>
    <w:basedOn w:val="Standaard"/>
    <w:link w:val="PlattetekstChar"/>
    <w:rsid w:val="00B06D36"/>
    <w:rPr>
      <w:u w:val="single"/>
    </w:rPr>
  </w:style>
  <w:style w:type="character" w:customStyle="1" w:styleId="PlattetekstChar">
    <w:name w:val="Platte tekst Char"/>
    <w:basedOn w:val="Standaardalinea-lettertype"/>
    <w:link w:val="Plattetekst"/>
    <w:rsid w:val="00B06D36"/>
    <w:rPr>
      <w:rFonts w:ascii="Arial" w:eastAsia="Times New Roman" w:hAnsi="Arial" w:cs="Times New Roman"/>
      <w:sz w:val="20"/>
      <w:szCs w:val="24"/>
      <w:u w:val="single"/>
      <w:lang w:val="nl-NL" w:eastAsia="nl-NL"/>
    </w:rPr>
  </w:style>
  <w:style w:type="character" w:styleId="Verwijzingopmerking">
    <w:name w:val="annotation reference"/>
    <w:basedOn w:val="Standaardalinea-lettertype"/>
    <w:uiPriority w:val="99"/>
    <w:semiHidden/>
    <w:unhideWhenUsed/>
    <w:rsid w:val="0004123B"/>
    <w:rPr>
      <w:sz w:val="16"/>
      <w:szCs w:val="16"/>
    </w:rPr>
  </w:style>
  <w:style w:type="paragraph" w:styleId="Tekstopmerking">
    <w:name w:val="annotation text"/>
    <w:basedOn w:val="Standaard"/>
    <w:link w:val="TekstopmerkingChar"/>
    <w:uiPriority w:val="99"/>
    <w:semiHidden/>
    <w:unhideWhenUsed/>
    <w:rsid w:val="0004123B"/>
    <w:rPr>
      <w:szCs w:val="20"/>
    </w:rPr>
  </w:style>
  <w:style w:type="character" w:customStyle="1" w:styleId="TekstopmerkingChar">
    <w:name w:val="Tekst opmerking Char"/>
    <w:basedOn w:val="Standaardalinea-lettertype"/>
    <w:link w:val="Tekstopmerking"/>
    <w:uiPriority w:val="99"/>
    <w:semiHidden/>
    <w:rsid w:val="0004123B"/>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04123B"/>
    <w:rPr>
      <w:b/>
      <w:bCs/>
    </w:rPr>
  </w:style>
  <w:style w:type="character" w:customStyle="1" w:styleId="OnderwerpvanopmerkingChar">
    <w:name w:val="Onderwerp van opmerking Char"/>
    <w:basedOn w:val="TekstopmerkingChar"/>
    <w:link w:val="Onderwerpvanopmerking"/>
    <w:uiPriority w:val="99"/>
    <w:semiHidden/>
    <w:rsid w:val="0004123B"/>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04123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4123B"/>
    <w:rPr>
      <w:rFonts w:ascii="Segoe UI" w:eastAsia="Times New Roman"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lachten@mpi-oosterlo.b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lachten@mpi-oosterlo.b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pi-oosterlo.be/wie-zijn-wij/waar-staan-we-voor/kwaliteit/kwaliteitshandboe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mpi-oosterlo.be/wie-zijn-wij/waar-staan-we-voor/kwaliteit/kwaliteitshandboe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B259FE7F9E428AD2E8B90C44F429" ma:contentTypeVersion="1" ma:contentTypeDescription="Een nieuw document maken." ma:contentTypeScope="" ma:versionID="a4be7eb7c58d30f6bc2deca26e875e9c">
  <xsd:schema xmlns:xsd="http://www.w3.org/2001/XMLSchema" xmlns:p="http://schemas.microsoft.com/office/2006/metadata/properties" xmlns:ns1="http://schemas.microsoft.com/sharepoint/v3" targetNamespace="http://schemas.microsoft.com/office/2006/metadata/properties" ma:root="true" ma:fieldsID="006e98299f7278f1b16452afcf7c56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92960E-42D7-4F15-A015-2B559CAEC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7EFF40-D725-4921-A08C-B20E101A1B34}">
  <ds:schemaRefs>
    <ds:schemaRef ds:uri="http://schemas.microsoft.com/sharepoint/v3/contenttype/forms"/>
  </ds:schemaRefs>
</ds:datastoreItem>
</file>

<file path=customXml/itemProps3.xml><?xml version="1.0" encoding="utf-8"?>
<ds:datastoreItem xmlns:ds="http://schemas.openxmlformats.org/officeDocument/2006/customXml" ds:itemID="{064D6766-6E00-439E-A9C2-96078244A34C}">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1477</Words>
  <Characters>8124</Characters>
  <Application>Microsoft Office Word</Application>
  <DocSecurity>4</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MPI Oosterlo vzw</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Keustermans</dc:creator>
  <cp:keywords/>
  <dc:description/>
  <cp:lastModifiedBy>Bart Verhoeven</cp:lastModifiedBy>
  <cp:revision>2</cp:revision>
  <dcterms:created xsi:type="dcterms:W3CDTF">2021-06-16T10:16:00Z</dcterms:created>
  <dcterms:modified xsi:type="dcterms:W3CDTF">2021-06-16T10:16:00Z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0x010100B5BAB259FE7F9E428AD2E8B90C44F429</vt:lpwstr>
  </property>
</Properties>
</file>