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5A50B" w14:textId="77777777" w:rsidR="001354EC" w:rsidRDefault="001354EC" w:rsidP="001354EC">
      <w:pPr>
        <w:tabs>
          <w:tab w:val="num" w:pos="360"/>
        </w:tabs>
        <w:rPr>
          <w:sz w:val="28"/>
          <w:szCs w:val="28"/>
        </w:rPr>
      </w:pPr>
    </w:p>
    <w:p w14:paraId="37E1D598" w14:textId="70EFB813" w:rsidR="001354EC" w:rsidRDefault="001354EC" w:rsidP="001354EC">
      <w:pPr>
        <w:tabs>
          <w:tab w:val="num" w:pos="360"/>
        </w:tabs>
        <w:rPr>
          <w:sz w:val="28"/>
          <w:szCs w:val="28"/>
        </w:rPr>
      </w:pPr>
      <w:r>
        <w:rPr>
          <w:sz w:val="28"/>
          <w:szCs w:val="28"/>
        </w:rPr>
        <w:t>SIGNAALPROCEDURE</w:t>
      </w:r>
    </w:p>
    <w:p w14:paraId="6DCBFD09" w14:textId="77777777" w:rsidR="001354EC" w:rsidRDefault="001354EC" w:rsidP="001354EC">
      <w:pPr>
        <w:tabs>
          <w:tab w:val="num" w:pos="360"/>
        </w:tabs>
        <w:ind w:left="360" w:hanging="360"/>
      </w:pPr>
    </w:p>
    <w:p w14:paraId="5E74460B" w14:textId="77777777" w:rsidR="001354EC" w:rsidRDefault="001354EC" w:rsidP="001354EC">
      <w:pPr>
        <w:tabs>
          <w:tab w:val="num" w:pos="360"/>
        </w:tabs>
        <w:ind w:left="360" w:hanging="360"/>
      </w:pPr>
    </w:p>
    <w:p w14:paraId="271454D4" w14:textId="77777777" w:rsidR="00CE7F72" w:rsidRDefault="00CE7F72" w:rsidP="001354EC">
      <w:pPr>
        <w:tabs>
          <w:tab w:val="num" w:pos="360"/>
        </w:tabs>
        <w:ind w:left="360" w:hanging="360"/>
      </w:pPr>
    </w:p>
    <w:p w14:paraId="204A870E" w14:textId="18D13A3D" w:rsidR="001354EC" w:rsidRDefault="00CE7F72" w:rsidP="001354EC">
      <w:pPr>
        <w:tabs>
          <w:tab w:val="num" w:pos="360"/>
        </w:tabs>
        <w:ind w:left="360" w:hanging="360"/>
      </w:pPr>
      <w:r>
        <w:t>VOORAF</w:t>
      </w:r>
    </w:p>
    <w:p w14:paraId="662BE02D" w14:textId="77777777" w:rsidR="001354EC" w:rsidRDefault="001354EC" w:rsidP="001354EC">
      <w:pPr>
        <w:tabs>
          <w:tab w:val="num" w:pos="360"/>
        </w:tabs>
      </w:pPr>
    </w:p>
    <w:p w14:paraId="3C44121D" w14:textId="77777777" w:rsidR="001354EC" w:rsidRDefault="001354EC" w:rsidP="001354EC">
      <w:pPr>
        <w:numPr>
          <w:ilvl w:val="0"/>
          <w:numId w:val="2"/>
        </w:numPr>
        <w:rPr>
          <w:b/>
          <w:bCs/>
        </w:rPr>
      </w:pPr>
      <w:r>
        <w:rPr>
          <w:b/>
          <w:bCs/>
        </w:rPr>
        <w:t>Doelstelling en uitgangsprincipes</w:t>
      </w:r>
    </w:p>
    <w:p w14:paraId="1A77AE5D" w14:textId="77777777" w:rsidR="001354EC" w:rsidRDefault="001354EC" w:rsidP="001354EC">
      <w:pPr>
        <w:ind w:left="360"/>
        <w:rPr>
          <w:b/>
          <w:bCs/>
        </w:rPr>
      </w:pPr>
    </w:p>
    <w:p w14:paraId="7C68F8BA" w14:textId="2DBBC034" w:rsidR="001354EC" w:rsidRDefault="001354EC" w:rsidP="001354EC">
      <w:pPr>
        <w:tabs>
          <w:tab w:val="left" w:pos="360"/>
        </w:tabs>
        <w:ind w:left="360" w:hanging="360"/>
      </w:pPr>
      <w:r>
        <w:t>Deze procedure legt vast hoe ongenoegens of signalen tijdig en op een constructieve en</w:t>
      </w:r>
    </w:p>
    <w:p w14:paraId="621AFAB1" w14:textId="77777777" w:rsidR="001354EC" w:rsidRDefault="001354EC" w:rsidP="001354EC">
      <w:pPr>
        <w:tabs>
          <w:tab w:val="left" w:pos="360"/>
        </w:tabs>
        <w:ind w:left="360" w:hanging="360"/>
      </w:pPr>
      <w:r>
        <w:t>efficiënte manier moeten worden behandeld. We zien deze procedure als een krachtig en positief</w:t>
      </w:r>
    </w:p>
    <w:p w14:paraId="401053B5" w14:textId="77777777" w:rsidR="001354EC" w:rsidRDefault="001354EC" w:rsidP="001354EC">
      <w:pPr>
        <w:tabs>
          <w:tab w:val="left" w:pos="360"/>
        </w:tabs>
        <w:ind w:left="360" w:hanging="360"/>
      </w:pPr>
      <w:r>
        <w:t xml:space="preserve">middel om knelpunten te signaleren, de kwaliteit van onze dienstverlening te meten en verder te </w:t>
      </w:r>
    </w:p>
    <w:p w14:paraId="4D6826D0" w14:textId="77777777" w:rsidR="001354EC" w:rsidRDefault="001354EC" w:rsidP="001354EC">
      <w:pPr>
        <w:tabs>
          <w:tab w:val="left" w:pos="0"/>
        </w:tabs>
      </w:pPr>
      <w:r>
        <w:t>verbeteren en op zoek te gaan naar oplossingen voor problemen. Zo hebben we permanent aandacht voor de tevredenheid van de gebruiker en zijn vertegenwoordiger</w:t>
      </w:r>
      <w:r>
        <w:rPr>
          <w:rStyle w:val="Voetnootmarkering"/>
        </w:rPr>
        <w:footnoteReference w:id="1"/>
      </w:r>
      <w:r>
        <w:t xml:space="preserve"> en leggen we de basis voor corrigerende en preventieve maatregelen. </w:t>
      </w:r>
    </w:p>
    <w:p w14:paraId="2FA5CE28" w14:textId="77777777" w:rsidR="001354EC" w:rsidRDefault="001354EC" w:rsidP="001354EC">
      <w:pPr>
        <w:tabs>
          <w:tab w:val="left" w:pos="360"/>
        </w:tabs>
      </w:pPr>
    </w:p>
    <w:p w14:paraId="06E2B125" w14:textId="597956BD" w:rsidR="001354EC" w:rsidRDefault="001354EC" w:rsidP="001354EC">
      <w:pPr>
        <w:tabs>
          <w:tab w:val="left" w:pos="360"/>
        </w:tabs>
      </w:pPr>
      <w:r>
        <w:t>De procedure is verbonden aan een aantal andere procedures in het kwaliteitshandboek en is bron van informatie voor het evaluatieproces van de organisatie, het strategisch beleid en het beoordelen van het kwaliteitshandboek zelf.</w:t>
      </w:r>
    </w:p>
    <w:p w14:paraId="41B29F66" w14:textId="77777777" w:rsidR="001354EC" w:rsidRDefault="001354EC" w:rsidP="001354EC">
      <w:pPr>
        <w:pStyle w:val="Kop1"/>
        <w:numPr>
          <w:ilvl w:val="0"/>
          <w:numId w:val="2"/>
        </w:numPr>
        <w:rPr>
          <w:sz w:val="20"/>
        </w:rPr>
      </w:pPr>
      <w:r>
        <w:rPr>
          <w:sz w:val="20"/>
        </w:rPr>
        <w:t>Toepassingsgebied</w:t>
      </w:r>
    </w:p>
    <w:p w14:paraId="7C99E66A" w14:textId="77777777" w:rsidR="001354EC" w:rsidRDefault="001354EC" w:rsidP="001354EC"/>
    <w:p w14:paraId="372972F5" w14:textId="6F5871D8" w:rsidR="001354EC" w:rsidRDefault="001354EC" w:rsidP="001354EC">
      <w:pPr>
        <w:rPr>
          <w:color w:val="00B050"/>
        </w:rPr>
      </w:pPr>
      <w:r>
        <w:t>De procedure is van toepassing op alle signalen die langs diverse kanalen door gebruikers en hun vertegenwoordigers geuit worden. Dit kan zowel mondeling, schriftelijk als elektronisch.</w:t>
      </w:r>
      <w:r>
        <w:rPr>
          <w:color w:val="00B050"/>
        </w:rPr>
        <w:t xml:space="preserve"> </w:t>
      </w:r>
    </w:p>
    <w:p w14:paraId="7E712800" w14:textId="77777777" w:rsidR="003B3884" w:rsidRDefault="003B3884" w:rsidP="003B3884"/>
    <w:p w14:paraId="31CFA40F" w14:textId="212AD08F" w:rsidR="001354EC" w:rsidRDefault="001354EC" w:rsidP="003B3884">
      <w:r>
        <w:t>De gebruiker en/of zijn vertegenwoordiger</w:t>
      </w:r>
      <w:r w:rsidR="00CE7F72">
        <w:t xml:space="preserve"> die </w:t>
      </w:r>
      <w:r>
        <w:t xml:space="preserve">een ongenoegen </w:t>
      </w:r>
      <w:r w:rsidR="00CE7F72">
        <w:t xml:space="preserve">wenst </w:t>
      </w:r>
      <w:r>
        <w:t>te uiten geeft hiervan een signaal aan de organisatie</w:t>
      </w:r>
      <w:r w:rsidR="00CE7F72">
        <w:t xml:space="preserve"> door middel van de signaalprocedure</w:t>
      </w:r>
      <w:r>
        <w:t>.</w:t>
      </w:r>
    </w:p>
    <w:p w14:paraId="05D5B190" w14:textId="77777777" w:rsidR="001354EC" w:rsidRDefault="001354EC" w:rsidP="001354EC">
      <w:pPr>
        <w:ind w:left="360"/>
      </w:pPr>
    </w:p>
    <w:p w14:paraId="366CE793" w14:textId="77777777" w:rsidR="001354EC" w:rsidRDefault="001354EC" w:rsidP="001354EC"/>
    <w:p w14:paraId="0AFCBA0A" w14:textId="77777777" w:rsidR="001354EC" w:rsidRDefault="001354EC" w:rsidP="001354EC">
      <w:pPr>
        <w:numPr>
          <w:ilvl w:val="0"/>
          <w:numId w:val="2"/>
        </w:numPr>
        <w:rPr>
          <w:b/>
          <w:bCs/>
        </w:rPr>
      </w:pPr>
      <w:r>
        <w:rPr>
          <w:b/>
          <w:bCs/>
        </w:rPr>
        <w:t xml:space="preserve">Verwante documenten en hulpmiddelen: </w:t>
      </w:r>
    </w:p>
    <w:p w14:paraId="1C79B7A0" w14:textId="77777777" w:rsidR="001354EC" w:rsidRDefault="001354EC" w:rsidP="001354EC">
      <w:pPr>
        <w:ind w:left="360"/>
        <w:rPr>
          <w:b/>
          <w:bCs/>
          <w:color w:val="FF0000"/>
        </w:rPr>
      </w:pPr>
    </w:p>
    <w:p w14:paraId="04862C20" w14:textId="714A7852" w:rsidR="001354EC" w:rsidRDefault="001354EC" w:rsidP="001354EC">
      <w:pPr>
        <w:ind w:left="360"/>
        <w:rPr>
          <w:b/>
          <w:bCs/>
        </w:rPr>
      </w:pPr>
      <w:r>
        <w:rPr>
          <w:b/>
          <w:bCs/>
        </w:rPr>
        <w:t xml:space="preserve">De </w:t>
      </w:r>
      <w:r w:rsidR="00CE7F72">
        <w:rPr>
          <w:b/>
          <w:bCs/>
        </w:rPr>
        <w:t>signaal</w:t>
      </w:r>
      <w:r>
        <w:rPr>
          <w:b/>
          <w:bCs/>
        </w:rPr>
        <w:t>procedure en bijhorende formulieren zijn terug te vinden op de website:</w:t>
      </w:r>
    </w:p>
    <w:p w14:paraId="2A57878A" w14:textId="77777777" w:rsidR="001354EC" w:rsidRDefault="00411A3A" w:rsidP="001354EC">
      <w:pPr>
        <w:ind w:left="360"/>
        <w:rPr>
          <w:b/>
          <w:bCs/>
          <w:color w:val="FF0000"/>
        </w:rPr>
      </w:pPr>
      <w:hyperlink r:id="rId10" w:history="1">
        <w:r w:rsidR="001354EC">
          <w:rPr>
            <w:rStyle w:val="Hyperlink"/>
            <w:b/>
            <w:bCs/>
          </w:rPr>
          <w:t>https://www.mpi-oosterlo.be/wie-zijn-wij/waar-staan-we-voor/kwaliteit/kwaliteitshandboek</w:t>
        </w:r>
      </w:hyperlink>
      <w:r w:rsidR="001354EC">
        <w:rPr>
          <w:b/>
          <w:bCs/>
          <w:color w:val="FF0000"/>
        </w:rPr>
        <w:t xml:space="preserve"> </w:t>
      </w:r>
    </w:p>
    <w:p w14:paraId="7AF790A5" w14:textId="77777777" w:rsidR="001354EC" w:rsidRDefault="001354EC" w:rsidP="001354EC">
      <w:pPr>
        <w:ind w:left="360"/>
        <w:rPr>
          <w:b/>
          <w:bCs/>
          <w:color w:val="FF0000"/>
        </w:rPr>
      </w:pPr>
    </w:p>
    <w:p w14:paraId="06751024" w14:textId="7E04E867" w:rsidR="001354EC" w:rsidRDefault="00CE7F72" w:rsidP="001354EC">
      <w:pPr>
        <w:numPr>
          <w:ilvl w:val="0"/>
          <w:numId w:val="3"/>
        </w:numPr>
      </w:pPr>
      <w:r>
        <w:t>Signaalformulier</w:t>
      </w:r>
      <w:r w:rsidR="001354EC">
        <w:t xml:space="preserve"> </w:t>
      </w:r>
    </w:p>
    <w:p w14:paraId="10D5CC0D" w14:textId="1B9C1D8F" w:rsidR="001354EC" w:rsidRDefault="00AD1A6E" w:rsidP="00CE7F72">
      <w:pPr>
        <w:numPr>
          <w:ilvl w:val="0"/>
          <w:numId w:val="3"/>
        </w:numPr>
      </w:pPr>
      <w:r>
        <w:rPr>
          <w:bCs/>
        </w:rPr>
        <w:t>Signalenregister</w:t>
      </w:r>
      <w:r w:rsidR="001354EC">
        <w:rPr>
          <w:bCs/>
        </w:rPr>
        <w:t xml:space="preserve"> </w:t>
      </w:r>
    </w:p>
    <w:p w14:paraId="7501D06F" w14:textId="4B5F534E" w:rsidR="001354EC" w:rsidRDefault="00995D39" w:rsidP="001354EC">
      <w:pPr>
        <w:pStyle w:val="Kop1"/>
        <w:numPr>
          <w:ilvl w:val="0"/>
          <w:numId w:val="2"/>
        </w:numPr>
        <w:rPr>
          <w:sz w:val="20"/>
        </w:rPr>
      </w:pPr>
      <w:r>
        <w:rPr>
          <w:sz w:val="20"/>
        </w:rPr>
        <w:t>D</w:t>
      </w:r>
      <w:r w:rsidR="001354EC">
        <w:rPr>
          <w:sz w:val="20"/>
        </w:rPr>
        <w:t>e verschillende kanalen die worden aangeboden</w:t>
      </w:r>
      <w:r w:rsidR="0096697F">
        <w:rPr>
          <w:sz w:val="20"/>
        </w:rPr>
        <w:br/>
      </w:r>
    </w:p>
    <w:p w14:paraId="61A617A0" w14:textId="20D55AE6" w:rsidR="001354EC" w:rsidRDefault="001354EC" w:rsidP="00995D39">
      <w:pPr>
        <w:pStyle w:val="Lijstalinea"/>
        <w:numPr>
          <w:ilvl w:val="1"/>
          <w:numId w:val="12"/>
        </w:numPr>
      </w:pPr>
      <w:r>
        <w:t>Schriftelijk</w:t>
      </w:r>
    </w:p>
    <w:p w14:paraId="3BE54525" w14:textId="77777777" w:rsidR="001354EC" w:rsidRDefault="001354EC" w:rsidP="001354EC">
      <w:pPr>
        <w:ind w:left="1440"/>
        <w:rPr>
          <w:color w:val="BFBFBF"/>
        </w:rPr>
      </w:pPr>
    </w:p>
    <w:p w14:paraId="659A651F" w14:textId="749A846C" w:rsidR="001354EC" w:rsidRDefault="001354EC" w:rsidP="008775B3">
      <w:pPr>
        <w:numPr>
          <w:ilvl w:val="2"/>
          <w:numId w:val="4"/>
        </w:numPr>
      </w:pPr>
      <w:r>
        <w:t xml:space="preserve">Signaalformulier terug te vinden op de website:  </w:t>
      </w:r>
      <w:hyperlink r:id="rId11" w:history="1">
        <w:r>
          <w:rPr>
            <w:rStyle w:val="Hyperlink"/>
          </w:rPr>
          <w:t>https://www.mpi-oosterlo.be/wie-zijn-wij/waar-staan-we-voor/kwaliteit/kwaliteitshandboek</w:t>
        </w:r>
      </w:hyperlink>
      <w:r>
        <w:t xml:space="preserve"> </w:t>
      </w:r>
    </w:p>
    <w:p w14:paraId="6F263771" w14:textId="77777777" w:rsidR="001354EC" w:rsidRDefault="001354EC" w:rsidP="00995D39">
      <w:pPr>
        <w:numPr>
          <w:ilvl w:val="2"/>
          <w:numId w:val="4"/>
        </w:numPr>
      </w:pPr>
      <w:r>
        <w:t>Via brief</w:t>
      </w:r>
    </w:p>
    <w:p w14:paraId="1B00CF64" w14:textId="2DF0F8DB" w:rsidR="00995D39" w:rsidRPr="00472FB3" w:rsidRDefault="001354EC" w:rsidP="00995D39">
      <w:pPr>
        <w:numPr>
          <w:ilvl w:val="2"/>
          <w:numId w:val="4"/>
        </w:numPr>
        <w:rPr>
          <w:lang w:val="nl-BE"/>
        </w:rPr>
      </w:pPr>
      <w:r w:rsidRPr="00472FB3">
        <w:rPr>
          <w:lang w:val="nl-BE"/>
        </w:rPr>
        <w:t>Via mail naar</w:t>
      </w:r>
      <w:r w:rsidR="00472FB3" w:rsidRPr="00472FB3">
        <w:rPr>
          <w:lang w:val="nl-BE"/>
        </w:rPr>
        <w:t xml:space="preserve"> : </w:t>
      </w:r>
      <w:hyperlink r:id="rId12" w:history="1">
        <w:r w:rsidRPr="00472FB3">
          <w:rPr>
            <w:rStyle w:val="Hyperlink"/>
            <w:lang w:val="nl-BE"/>
          </w:rPr>
          <w:t>signalen@mpi-oosterlo.be</w:t>
        </w:r>
      </w:hyperlink>
      <w:r w:rsidRPr="00472FB3">
        <w:rPr>
          <w:lang w:val="nl-BE"/>
        </w:rPr>
        <w:t xml:space="preserve"> </w:t>
      </w:r>
    </w:p>
    <w:p w14:paraId="4E7BA373" w14:textId="77777777" w:rsidR="008775B3" w:rsidRPr="00472FB3" w:rsidRDefault="008775B3" w:rsidP="008775B3">
      <w:pPr>
        <w:rPr>
          <w:lang w:val="nl-BE"/>
        </w:rPr>
      </w:pPr>
    </w:p>
    <w:p w14:paraId="783A6424" w14:textId="77777777" w:rsidR="008775B3" w:rsidRDefault="008775B3" w:rsidP="008775B3">
      <w:pPr>
        <w:pStyle w:val="Lijstalinea"/>
        <w:numPr>
          <w:ilvl w:val="1"/>
          <w:numId w:val="12"/>
        </w:numPr>
      </w:pPr>
      <w:r>
        <w:t>Mondeling</w:t>
      </w:r>
    </w:p>
    <w:p w14:paraId="78252FFA" w14:textId="3D7BB92C" w:rsidR="001354EC" w:rsidRPr="008775B3" w:rsidRDefault="0096697F" w:rsidP="008775B3">
      <w:pPr>
        <w:ind w:left="708"/>
        <w:rPr>
          <w:strike/>
        </w:rPr>
      </w:pPr>
      <w:r>
        <w:br/>
      </w:r>
      <w:r w:rsidR="001354EC">
        <w:t xml:space="preserve">De gebruiker en/of zijn vertegenwoordiger kan op elk moment een signaal geven over de werking, hetzij inhoudelijk, hetzij organisatorisch. Zij kunnen dit op elk moment melden aan elke medewerker. </w:t>
      </w:r>
    </w:p>
    <w:p w14:paraId="51DB31FB" w14:textId="04B141B8" w:rsidR="001354EC" w:rsidRDefault="0096697F" w:rsidP="0096697F">
      <w:pPr>
        <w:spacing w:after="160" w:line="259" w:lineRule="auto"/>
        <w:rPr>
          <w:bCs/>
        </w:rPr>
      </w:pPr>
      <w:r>
        <w:rPr>
          <w:bCs/>
        </w:rPr>
        <w:br w:type="page"/>
      </w:r>
      <w:r w:rsidR="001354EC">
        <w:rPr>
          <w:bCs/>
        </w:rPr>
        <w:lastRenderedPageBreak/>
        <w:t>BESCHRIJVING VAN DE PROCEDURE</w:t>
      </w:r>
    </w:p>
    <w:p w14:paraId="7F2208A1" w14:textId="76CF7562" w:rsidR="0001245D" w:rsidRPr="006F2E2A" w:rsidRDefault="0001245D" w:rsidP="0001245D">
      <w:pPr>
        <w:pStyle w:val="Lijstalinea"/>
        <w:ind w:left="360"/>
      </w:pPr>
      <w:r w:rsidRPr="00636EE7">
        <w:t>De signaalprocedure valt onder de bevoegdheid van de Algemeen Directeur, die afhankelijk van de inhoud van het signaal deze delegeert naar of Directeur Zorg of de Directeur Bedrijfsvoering.</w:t>
      </w:r>
    </w:p>
    <w:p w14:paraId="438B3D2A" w14:textId="77777777" w:rsidR="001354EC" w:rsidRDefault="001354EC" w:rsidP="001354EC">
      <w:pPr>
        <w:rPr>
          <w:b/>
          <w:bCs/>
        </w:rPr>
      </w:pPr>
    </w:p>
    <w:p w14:paraId="71F65CC7" w14:textId="1352337C" w:rsidR="008775B3" w:rsidRDefault="001354EC" w:rsidP="008775B3">
      <w:pPr>
        <w:pStyle w:val="Lijstalinea"/>
        <w:numPr>
          <w:ilvl w:val="0"/>
          <w:numId w:val="2"/>
        </w:numPr>
        <w:tabs>
          <w:tab w:val="left" w:pos="540"/>
        </w:tabs>
        <w:rPr>
          <w:b/>
        </w:rPr>
      </w:pPr>
      <w:r w:rsidRPr="0096697F">
        <w:rPr>
          <w:b/>
        </w:rPr>
        <w:t>Registratie en melden</w:t>
      </w:r>
    </w:p>
    <w:p w14:paraId="538DD2D2" w14:textId="77777777" w:rsidR="008775B3" w:rsidRPr="008775B3" w:rsidRDefault="008775B3" w:rsidP="008775B3">
      <w:pPr>
        <w:pStyle w:val="Lijstalinea"/>
        <w:tabs>
          <w:tab w:val="left" w:pos="540"/>
        </w:tabs>
        <w:ind w:left="360"/>
      </w:pPr>
    </w:p>
    <w:p w14:paraId="512E1729" w14:textId="6E315199" w:rsidR="008775B3" w:rsidRDefault="001354EC" w:rsidP="008775B3">
      <w:pPr>
        <w:pStyle w:val="Lijstalinea"/>
        <w:numPr>
          <w:ilvl w:val="1"/>
          <w:numId w:val="2"/>
        </w:numPr>
        <w:tabs>
          <w:tab w:val="left" w:pos="540"/>
        </w:tabs>
      </w:pPr>
      <w:r w:rsidRPr="008775B3">
        <w:t>Schriftelijk signaal</w:t>
      </w:r>
    </w:p>
    <w:p w14:paraId="3032EE99" w14:textId="77777777" w:rsidR="008775B3" w:rsidRDefault="008775B3" w:rsidP="008775B3">
      <w:pPr>
        <w:pStyle w:val="Lijstalinea"/>
        <w:tabs>
          <w:tab w:val="left" w:pos="540"/>
        </w:tabs>
        <w:ind w:left="360"/>
      </w:pPr>
    </w:p>
    <w:p w14:paraId="6AA4FF02" w14:textId="2381268B" w:rsidR="008775B3" w:rsidRDefault="00FD41D6" w:rsidP="008775B3">
      <w:pPr>
        <w:pStyle w:val="Lijstalinea"/>
        <w:tabs>
          <w:tab w:val="left" w:pos="540"/>
        </w:tabs>
        <w:ind w:left="360"/>
      </w:pPr>
      <w:r>
        <w:tab/>
      </w:r>
      <w:r>
        <w:tab/>
      </w:r>
      <w:r w:rsidR="008775B3">
        <w:t xml:space="preserve">Een signaal kan schriftelijk worden ingediend per brief, via mail of via het websiteformulier. </w:t>
      </w:r>
    </w:p>
    <w:p w14:paraId="56D7E4FD" w14:textId="77777777" w:rsidR="008775B3" w:rsidRDefault="008775B3" w:rsidP="00FD41D6">
      <w:pPr>
        <w:pStyle w:val="Lijstalinea"/>
      </w:pPr>
      <w:r>
        <w:t>Signalen die per brief toekomen worden bezorgd aan de Algemeen Directeur die, afhankelijk van de inhoud van het signaal, deze delegeert naar de Directeur Zorg of de Directeur Bedrijfsvoering.</w:t>
      </w:r>
    </w:p>
    <w:p w14:paraId="3378A204" w14:textId="39E05A9D" w:rsidR="008775B3" w:rsidRDefault="008775B3" w:rsidP="00FD41D6">
      <w:pPr>
        <w:pStyle w:val="Lijstalinea"/>
        <w:tabs>
          <w:tab w:val="left" w:pos="540"/>
        </w:tabs>
      </w:pPr>
      <w:r>
        <w:t xml:space="preserve">Voor signalen die per mail of via de website worden ingediend krijgt de indiener de boodschap: </w:t>
      </w:r>
      <w:r>
        <w:br/>
        <w:t xml:space="preserve">‘We hebben uw signaal goed ontvangen, dit wordt verder behandeld conform de geldende procedure. U wordt hiervan op de hoogte gehouden.’ </w:t>
      </w:r>
    </w:p>
    <w:p w14:paraId="35EC40B5" w14:textId="19620967" w:rsidR="008775B3" w:rsidRDefault="008775B3" w:rsidP="00FD41D6">
      <w:pPr>
        <w:pStyle w:val="Lijstalinea"/>
      </w:pPr>
      <w:r>
        <w:t xml:space="preserve">Het signaal komt terecht in de mailbox </w:t>
      </w:r>
      <w:hyperlink r:id="rId13" w:history="1">
        <w:r>
          <w:rPr>
            <w:rStyle w:val="Hyperlink"/>
          </w:rPr>
          <w:t>signalen@mpi-oosterlo.be</w:t>
        </w:r>
      </w:hyperlink>
      <w:r>
        <w:t>. De Algemeen Directeur zal, afhankelijk van de inhoud van het signaal, deze delegeren naar de Directeur Zorg of de Directeur Bedrijfsvoering.</w:t>
      </w:r>
      <w:r w:rsidR="00472FB3">
        <w:t xml:space="preserve"> Het signaal krijgt steeds een volgnummer en wordt in het </w:t>
      </w:r>
      <w:r w:rsidR="00AD1A6E">
        <w:t>signalenregister</w:t>
      </w:r>
      <w:r w:rsidR="00472FB3">
        <w:t xml:space="preserve"> geregistreerd </w:t>
      </w:r>
      <w:r w:rsidR="00472FB3" w:rsidRPr="006F2E2A">
        <w:t>door de betrokken directeur of op diens verzoek</w:t>
      </w:r>
      <w:r w:rsidR="00472FB3">
        <w:t>.</w:t>
      </w:r>
    </w:p>
    <w:p w14:paraId="02F35CED" w14:textId="77777777" w:rsidR="00472FB3" w:rsidRDefault="00472FB3" w:rsidP="00FD41D6">
      <w:pPr>
        <w:pStyle w:val="Lijstalinea"/>
        <w:tabs>
          <w:tab w:val="left" w:pos="540"/>
        </w:tabs>
      </w:pPr>
    </w:p>
    <w:p w14:paraId="5F4EBC91" w14:textId="10B113B9" w:rsidR="008775B3" w:rsidRDefault="008775B3" w:rsidP="00FD41D6">
      <w:pPr>
        <w:pStyle w:val="Lijstalinea"/>
        <w:tabs>
          <w:tab w:val="left" w:pos="540"/>
        </w:tabs>
      </w:pPr>
      <w:r>
        <w:t>De betrokken directeur delegeert op zijn beurt het signaal naar een verantwoordelijke of diensthoofd</w:t>
      </w:r>
      <w:r w:rsidR="00472FB3">
        <w:t xml:space="preserve"> en de verdere behandeling van het signaal start op</w:t>
      </w:r>
      <w:r>
        <w:t>.</w:t>
      </w:r>
      <w:r>
        <w:rPr>
          <w:highlight w:val="yellow"/>
        </w:rPr>
        <w:t xml:space="preserve"> </w:t>
      </w:r>
      <w:r>
        <w:rPr>
          <w:highlight w:val="yellow"/>
        </w:rPr>
        <w:br/>
      </w:r>
    </w:p>
    <w:p w14:paraId="09769E47" w14:textId="27CC2FB3" w:rsidR="008775B3" w:rsidRDefault="008775B3" w:rsidP="008775B3">
      <w:pPr>
        <w:pStyle w:val="Lijstalinea"/>
        <w:numPr>
          <w:ilvl w:val="1"/>
          <w:numId w:val="2"/>
        </w:numPr>
        <w:tabs>
          <w:tab w:val="left" w:pos="540"/>
        </w:tabs>
      </w:pPr>
      <w:r w:rsidRPr="008775B3">
        <w:t>Mondeling signaal</w:t>
      </w:r>
    </w:p>
    <w:p w14:paraId="49FA4E2C" w14:textId="77777777" w:rsidR="008775B3" w:rsidRDefault="008775B3" w:rsidP="008775B3">
      <w:pPr>
        <w:pStyle w:val="Lijstalinea"/>
        <w:tabs>
          <w:tab w:val="left" w:pos="540"/>
        </w:tabs>
        <w:ind w:left="360"/>
      </w:pPr>
    </w:p>
    <w:p w14:paraId="46490FCB" w14:textId="215C682F" w:rsidR="004F4670" w:rsidRPr="00AD1A6E" w:rsidRDefault="008775B3" w:rsidP="004F4670">
      <w:pPr>
        <w:pStyle w:val="Lijstalinea"/>
        <w:tabs>
          <w:tab w:val="left" w:pos="540"/>
        </w:tabs>
      </w:pPr>
      <w:r w:rsidRPr="00AD1A6E">
        <w:t>De medewerker bij wie een mondeling signaal terecht komt,</w:t>
      </w:r>
      <w:r w:rsidR="004F4670" w:rsidRPr="00AD1A6E">
        <w:t xml:space="preserve"> vult via de website het online signalenformulier in</w:t>
      </w:r>
      <w:r w:rsidR="00472FB3" w:rsidRPr="00AD1A6E">
        <w:t xml:space="preserve"> </w:t>
      </w:r>
      <w:r w:rsidRPr="00AD1A6E">
        <w:t xml:space="preserve">en meldt aan de gebruiker en/of zijn vertegenwoordiger dat het formulier </w:t>
      </w:r>
      <w:r w:rsidR="004F4670" w:rsidRPr="00AD1A6E">
        <w:t>wordt bezorgd aan de Algemeen Directeur die afhankelijk van de inhoud van het signaal deze delegeert naar het Directeur Zorg of de Directeur Bedrijfsvoering.</w:t>
      </w:r>
    </w:p>
    <w:p w14:paraId="4FC13875" w14:textId="5685E1F3" w:rsidR="008775B3" w:rsidRDefault="008775B3" w:rsidP="00FD41D6">
      <w:pPr>
        <w:pStyle w:val="Lijstalinea"/>
        <w:tabs>
          <w:tab w:val="left" w:pos="540"/>
        </w:tabs>
      </w:pPr>
      <w:r w:rsidRPr="00AD1A6E">
        <w:t xml:space="preserve">Het </w:t>
      </w:r>
      <w:r w:rsidR="00636EE7" w:rsidRPr="00AD1A6E">
        <w:t>mondeling</w:t>
      </w:r>
      <w:r w:rsidRPr="00AD1A6E">
        <w:t xml:space="preserve">e signaal krijgt een volgnummer en wordt opgeslagen </w:t>
      </w:r>
      <w:r w:rsidR="00AD1A6E" w:rsidRPr="00AD1A6E">
        <w:t xml:space="preserve">in het signalenregister </w:t>
      </w:r>
      <w:r w:rsidRPr="00AD1A6E">
        <w:t>door de</w:t>
      </w:r>
      <w:r w:rsidR="004F4670" w:rsidRPr="00AD1A6E">
        <w:t xml:space="preserve"> directeur aan wie het signaal werd toegeweze</w:t>
      </w:r>
      <w:r w:rsidR="00AD1A6E" w:rsidRPr="00AD1A6E">
        <w:t>n.</w:t>
      </w:r>
      <w:r>
        <w:t xml:space="preserve"> </w:t>
      </w:r>
    </w:p>
    <w:p w14:paraId="45754F2C" w14:textId="77777777" w:rsidR="008775B3" w:rsidRDefault="008775B3" w:rsidP="008775B3">
      <w:pPr>
        <w:tabs>
          <w:tab w:val="left" w:pos="540"/>
        </w:tabs>
        <w:ind w:left="720"/>
      </w:pPr>
    </w:p>
    <w:p w14:paraId="3B49BBF2" w14:textId="44D7F729" w:rsidR="008775B3" w:rsidRDefault="008775B3" w:rsidP="001354EC">
      <w:pPr>
        <w:pStyle w:val="Lijstalinea"/>
        <w:numPr>
          <w:ilvl w:val="1"/>
          <w:numId w:val="2"/>
        </w:numPr>
        <w:tabs>
          <w:tab w:val="left" w:pos="540"/>
        </w:tabs>
      </w:pPr>
      <w:r>
        <w:t>Interne rondvraag</w:t>
      </w:r>
    </w:p>
    <w:p w14:paraId="2C31A9ED" w14:textId="77777777" w:rsidR="003D1C0F" w:rsidRDefault="003D1C0F" w:rsidP="003D1C0F">
      <w:pPr>
        <w:pStyle w:val="Lijstalinea"/>
        <w:tabs>
          <w:tab w:val="left" w:pos="540"/>
        </w:tabs>
        <w:ind w:left="792"/>
      </w:pPr>
    </w:p>
    <w:p w14:paraId="4F7F67F3" w14:textId="1B546682" w:rsidR="003D1C0F" w:rsidRDefault="003D1C0F" w:rsidP="00FD41D6">
      <w:pPr>
        <w:pStyle w:val="Lijstalinea"/>
        <w:tabs>
          <w:tab w:val="left" w:pos="540"/>
        </w:tabs>
        <w:ind w:firstLine="1"/>
      </w:pPr>
      <w:r>
        <w:t>We moedigen aan om op de verschillende overlegmomenten van alle geledingen van de</w:t>
      </w:r>
      <w:r w:rsidR="00FD41D6">
        <w:t xml:space="preserve"> </w:t>
      </w:r>
      <w:r>
        <w:t>organisatie</w:t>
      </w:r>
      <w:r w:rsidR="00FD41D6">
        <w:t xml:space="preserve"> </w:t>
      </w:r>
      <w:r>
        <w:t>regelmatig een rondvraag naar signalen te  doen bij de aanwezige medewerkers, zodat deze er zich bewust van worden dat ze dienen besproken te worden en op die manier ook daadwerkelijk werk- en verbeterpunten worden.</w:t>
      </w:r>
    </w:p>
    <w:p w14:paraId="764FBF35" w14:textId="77777777" w:rsidR="003D1C0F" w:rsidRDefault="003D1C0F" w:rsidP="003D1C0F">
      <w:pPr>
        <w:pStyle w:val="Lijstalinea"/>
        <w:tabs>
          <w:tab w:val="left" w:pos="540"/>
        </w:tabs>
        <w:ind w:left="792"/>
      </w:pPr>
    </w:p>
    <w:p w14:paraId="5EA7E7FC" w14:textId="77777777" w:rsidR="003D1C0F" w:rsidRDefault="003D1C0F" w:rsidP="00A807B8">
      <w:pPr>
        <w:pStyle w:val="Lijstalinea"/>
        <w:numPr>
          <w:ilvl w:val="1"/>
          <w:numId w:val="2"/>
        </w:numPr>
        <w:tabs>
          <w:tab w:val="left" w:pos="540"/>
        </w:tabs>
      </w:pPr>
      <w:r>
        <w:t>Een Signaal intrekken</w:t>
      </w:r>
    </w:p>
    <w:p w14:paraId="48DA5B98" w14:textId="77777777" w:rsidR="003D1C0F" w:rsidRDefault="003D1C0F" w:rsidP="003D1C0F">
      <w:pPr>
        <w:tabs>
          <w:tab w:val="left" w:pos="540"/>
        </w:tabs>
        <w:ind w:left="360"/>
      </w:pPr>
    </w:p>
    <w:p w14:paraId="3A6DA204" w14:textId="5555E7EB" w:rsidR="003D1C0F" w:rsidRDefault="003D1C0F" w:rsidP="00FD41D6">
      <w:pPr>
        <w:tabs>
          <w:tab w:val="left" w:pos="540"/>
        </w:tabs>
        <w:ind w:left="708"/>
      </w:pPr>
      <w:r>
        <w:t>Een signaal kan ten allen tijde door een gebruiker en/of zijn vertegenwoordiger worden ingetrokken.</w:t>
      </w:r>
      <w:r w:rsidR="00CC4F6B">
        <w:t xml:space="preserve"> </w:t>
      </w:r>
      <w:r w:rsidR="00CC4F6B" w:rsidRPr="00D40C42">
        <w:t xml:space="preserve">Desgevallend wordt een schriftelijke bevestiging hiervan per mail of per brief aan de klager bezorgd. </w:t>
      </w:r>
    </w:p>
    <w:p w14:paraId="7B29BB4A" w14:textId="77777777" w:rsidR="008775B3" w:rsidRDefault="008775B3" w:rsidP="008775B3">
      <w:pPr>
        <w:tabs>
          <w:tab w:val="left" w:pos="540"/>
        </w:tabs>
        <w:ind w:left="360"/>
      </w:pPr>
    </w:p>
    <w:p w14:paraId="0954553E" w14:textId="77777777" w:rsidR="00F8759E" w:rsidRDefault="00F8759E" w:rsidP="00F8759E">
      <w:pPr>
        <w:tabs>
          <w:tab w:val="left" w:pos="540"/>
        </w:tabs>
        <w:ind w:left="720"/>
      </w:pPr>
    </w:p>
    <w:p w14:paraId="7295BCC2" w14:textId="19BEDBCB" w:rsidR="009C4923" w:rsidRDefault="007208BE" w:rsidP="009C4923">
      <w:pPr>
        <w:pStyle w:val="Lijstalinea"/>
        <w:numPr>
          <w:ilvl w:val="0"/>
          <w:numId w:val="2"/>
        </w:numPr>
        <w:tabs>
          <w:tab w:val="left" w:pos="540"/>
        </w:tabs>
        <w:rPr>
          <w:b/>
        </w:rPr>
      </w:pPr>
      <w:r>
        <w:rPr>
          <w:b/>
        </w:rPr>
        <w:t>A</w:t>
      </w:r>
      <w:r w:rsidR="00F8759E" w:rsidRPr="00F8759E">
        <w:rPr>
          <w:b/>
        </w:rPr>
        <w:t>fhandeling</w:t>
      </w:r>
      <w:r w:rsidR="009C4923">
        <w:rPr>
          <w:b/>
        </w:rPr>
        <w:t xml:space="preserve"> </w:t>
      </w:r>
    </w:p>
    <w:p w14:paraId="003E61F7" w14:textId="77777777" w:rsidR="009C4923" w:rsidRDefault="009C4923" w:rsidP="009C4923">
      <w:pPr>
        <w:pStyle w:val="Lijstalinea"/>
        <w:tabs>
          <w:tab w:val="left" w:pos="540"/>
        </w:tabs>
        <w:ind w:left="360"/>
        <w:rPr>
          <w:b/>
        </w:rPr>
      </w:pPr>
    </w:p>
    <w:p w14:paraId="421C4A98" w14:textId="4B68A2A6" w:rsidR="001354EC" w:rsidRPr="009C4923" w:rsidRDefault="001354EC" w:rsidP="009C4923">
      <w:pPr>
        <w:pStyle w:val="Lijstalinea"/>
        <w:numPr>
          <w:ilvl w:val="1"/>
          <w:numId w:val="2"/>
        </w:numPr>
        <w:tabs>
          <w:tab w:val="left" w:pos="540"/>
        </w:tabs>
        <w:rPr>
          <w:b/>
        </w:rPr>
      </w:pPr>
      <w:r>
        <w:t>Is een onmiddellijke oplossing mogelijk ?</w:t>
      </w:r>
    </w:p>
    <w:p w14:paraId="46D6EC67" w14:textId="77777777" w:rsidR="009C4923" w:rsidRDefault="009C4923" w:rsidP="009C4923">
      <w:pPr>
        <w:pStyle w:val="Lijstalinea"/>
        <w:ind w:left="360"/>
      </w:pPr>
    </w:p>
    <w:p w14:paraId="67012022" w14:textId="2192B113" w:rsidR="009C4923" w:rsidRDefault="00D40C42" w:rsidP="00FD41D6">
      <w:pPr>
        <w:pStyle w:val="Lijstalinea"/>
      </w:pPr>
      <w:r>
        <w:t>Bied een luisterend oor en b</w:t>
      </w:r>
      <w:r w:rsidR="009C4923">
        <w:t xml:space="preserve">ekijk </w:t>
      </w:r>
      <w:r>
        <w:t xml:space="preserve">samen met de persoon die het signaal geeft </w:t>
      </w:r>
      <w:r w:rsidR="009C4923">
        <w:t xml:space="preserve">of een onmiddellijke oplossing mogelijk is. Dit is vooral het geval bij kleinere ongenoegens of opmerkingen. De medewerker bij wie het signaal terecht komt kan soms meteen ook een oplossing voorzien, maar dient hierover wel steeds in overleg te gaan met zijn/haar direct leidinggevende. </w:t>
      </w:r>
    </w:p>
    <w:p w14:paraId="313AA90C" w14:textId="631DB0DE" w:rsidR="009C4923" w:rsidRDefault="00FD41D6" w:rsidP="009C4923">
      <w:pPr>
        <w:pStyle w:val="Lijstalinea"/>
        <w:ind w:left="360"/>
      </w:pPr>
      <w:r>
        <w:tab/>
      </w:r>
    </w:p>
    <w:p w14:paraId="3273EC08" w14:textId="77777777" w:rsidR="009C4923" w:rsidRDefault="009C4923" w:rsidP="00FD41D6">
      <w:pPr>
        <w:pStyle w:val="Lijstalinea"/>
      </w:pPr>
      <w:r>
        <w:t>Komt het signaal bij een leidinggevende terecht, dan gaat deze bij de betrokken medewerkers na of een onmiddellijke oplossing kan geboden worden.</w:t>
      </w:r>
      <w:r>
        <w:br/>
      </w:r>
    </w:p>
    <w:p w14:paraId="0834A741" w14:textId="77777777" w:rsidR="009C4923" w:rsidRPr="009C4923" w:rsidRDefault="009C4923" w:rsidP="009C4923">
      <w:pPr>
        <w:pStyle w:val="Lijstalinea"/>
        <w:tabs>
          <w:tab w:val="left" w:pos="540"/>
        </w:tabs>
        <w:ind w:left="792"/>
        <w:rPr>
          <w:b/>
        </w:rPr>
      </w:pPr>
    </w:p>
    <w:p w14:paraId="0D99C144" w14:textId="0414FED6" w:rsidR="009C4923" w:rsidRPr="009C4923" w:rsidRDefault="009C4923" w:rsidP="009C4923">
      <w:pPr>
        <w:pStyle w:val="Lijstalinea"/>
        <w:numPr>
          <w:ilvl w:val="1"/>
          <w:numId w:val="2"/>
        </w:numPr>
        <w:tabs>
          <w:tab w:val="left" w:pos="540"/>
        </w:tabs>
        <w:rPr>
          <w:b/>
        </w:rPr>
      </w:pPr>
      <w:r>
        <w:lastRenderedPageBreak/>
        <w:t>Indien geen onmiddellijke oplossing kan geboden worden</w:t>
      </w:r>
    </w:p>
    <w:p w14:paraId="660BC583" w14:textId="77777777" w:rsidR="009C4923" w:rsidRDefault="009C4923" w:rsidP="009C4923">
      <w:pPr>
        <w:pStyle w:val="Lijstalinea"/>
        <w:tabs>
          <w:tab w:val="left" w:pos="540"/>
        </w:tabs>
        <w:ind w:left="360"/>
      </w:pPr>
    </w:p>
    <w:p w14:paraId="56084FF9" w14:textId="18AF3031" w:rsidR="009C4923" w:rsidRDefault="009C4923" w:rsidP="00FD41D6">
      <w:pPr>
        <w:pStyle w:val="Lijstalinea"/>
        <w:tabs>
          <w:tab w:val="left" w:pos="540"/>
        </w:tabs>
      </w:pPr>
      <w:r>
        <w:t>Indien geen onmiddellijke oplossing kan geboden worden zal de leidinggevende van de medewerker waar het signaal toekwam, bekijken welke collega’s dienen betrokken te worden om zo snel mogelijk tot een passend antwoord of voorstel te komen. Het uitgewerkte voorstel wordt voorgelegd aan de betrokken directeur, dit kan de Directeur Zorg of de Directeur Bedrijfsvoering zijn en na goedkeuring teruggekoppeld aan de gebruiker en/of zijn vertegenwoordiger die het signaal uitte.</w:t>
      </w:r>
    </w:p>
    <w:p w14:paraId="34810E24" w14:textId="77777777" w:rsidR="009C4923" w:rsidRPr="009C4923" w:rsidRDefault="009C4923" w:rsidP="009C4923">
      <w:pPr>
        <w:pStyle w:val="Lijstalinea"/>
        <w:tabs>
          <w:tab w:val="left" w:pos="540"/>
        </w:tabs>
        <w:ind w:left="792"/>
        <w:rPr>
          <w:b/>
        </w:rPr>
      </w:pPr>
    </w:p>
    <w:p w14:paraId="3CA6B4B5" w14:textId="49541B0F" w:rsidR="009C4923" w:rsidRPr="0072313F" w:rsidRDefault="0072313F" w:rsidP="009C4923">
      <w:pPr>
        <w:pStyle w:val="Lijstalinea"/>
        <w:numPr>
          <w:ilvl w:val="1"/>
          <w:numId w:val="2"/>
        </w:numPr>
        <w:tabs>
          <w:tab w:val="left" w:pos="540"/>
        </w:tabs>
        <w:rPr>
          <w:b/>
        </w:rPr>
      </w:pPr>
      <w:r>
        <w:t xml:space="preserve">Termijn </w:t>
      </w:r>
    </w:p>
    <w:p w14:paraId="0B509950" w14:textId="77777777" w:rsidR="0072313F" w:rsidRDefault="0072313F" w:rsidP="0072313F">
      <w:pPr>
        <w:pStyle w:val="Lijstalinea"/>
        <w:tabs>
          <w:tab w:val="left" w:pos="540"/>
        </w:tabs>
        <w:ind w:left="360"/>
      </w:pPr>
    </w:p>
    <w:p w14:paraId="5990ED71" w14:textId="6B9D1741" w:rsidR="0072313F" w:rsidRDefault="0072313F" w:rsidP="00FD41D6">
      <w:pPr>
        <w:pStyle w:val="Lijstalinea"/>
        <w:tabs>
          <w:tab w:val="left" w:pos="540"/>
        </w:tabs>
      </w:pPr>
      <w:r>
        <w:t xml:space="preserve">De gebruiker en/of zijn vertegenwoordiger wordt binnen de 7 werkdagen na de melding van het signaal, door een medewerker terug gecontacteerd. Dit contact kan een antwoord inhouden ofwel een afspraak binnen welke tijd een antwoord geformuleerd gaat worden. De medewerker die contact opneemt noteert de ondernomen contacten en de gemaakte afspraken in het </w:t>
      </w:r>
      <w:r w:rsidRPr="00F6204E">
        <w:t xml:space="preserve">signaalformulier. Verwacht wordt dat de afhandeling rond is binnen een termijn van 30 </w:t>
      </w:r>
      <w:r w:rsidR="00F6204E" w:rsidRPr="00F6204E">
        <w:t>kalender</w:t>
      </w:r>
      <w:r w:rsidRPr="00F6204E">
        <w:t>dage</w:t>
      </w:r>
      <w:r>
        <w:t xml:space="preserve">n. </w:t>
      </w:r>
      <w:r w:rsidRPr="0072313F">
        <w:rPr>
          <w:bCs/>
        </w:rPr>
        <w:t>De gemaakte mondelinge afspraken worden per mail of per brief  aan de klager bezorgd.</w:t>
      </w:r>
    </w:p>
    <w:p w14:paraId="36BBB163" w14:textId="77777777" w:rsidR="0072313F" w:rsidRPr="009C4923" w:rsidRDefault="0072313F" w:rsidP="0072313F">
      <w:pPr>
        <w:pStyle w:val="Lijstalinea"/>
        <w:tabs>
          <w:tab w:val="left" w:pos="540"/>
        </w:tabs>
        <w:ind w:left="792"/>
        <w:rPr>
          <w:b/>
        </w:rPr>
      </w:pPr>
    </w:p>
    <w:p w14:paraId="3E430CFA" w14:textId="48610E73" w:rsidR="00C87AFE" w:rsidRPr="009F4904" w:rsidRDefault="009F4904" w:rsidP="00C87AFE">
      <w:pPr>
        <w:pStyle w:val="Lijstalinea"/>
        <w:numPr>
          <w:ilvl w:val="1"/>
          <w:numId w:val="2"/>
        </w:numPr>
        <w:tabs>
          <w:tab w:val="left" w:pos="540"/>
        </w:tabs>
        <w:rPr>
          <w:b/>
        </w:rPr>
      </w:pPr>
      <w:r>
        <w:t>Indien</w:t>
      </w:r>
      <w:r w:rsidR="0072313F">
        <w:t xml:space="preserve"> tevr</w:t>
      </w:r>
      <w:r w:rsidR="009C4923">
        <w:t>eden</w:t>
      </w:r>
      <w:r w:rsidR="0072313F">
        <w:t xml:space="preserve"> </w:t>
      </w:r>
      <w:r w:rsidR="009C4923">
        <w:t>over de geboden oplossing</w:t>
      </w:r>
    </w:p>
    <w:p w14:paraId="131057FE" w14:textId="77777777" w:rsidR="009F4904" w:rsidRDefault="009F4904" w:rsidP="009F4904">
      <w:pPr>
        <w:pStyle w:val="Lijstalinea"/>
        <w:tabs>
          <w:tab w:val="left" w:pos="540"/>
        </w:tabs>
        <w:ind w:left="360"/>
      </w:pPr>
    </w:p>
    <w:p w14:paraId="57A935DD" w14:textId="45E204CC" w:rsidR="009F4904" w:rsidRPr="009F4904" w:rsidRDefault="009F4904" w:rsidP="00FD41D6">
      <w:pPr>
        <w:pStyle w:val="Lijstalinea"/>
        <w:tabs>
          <w:tab w:val="left" w:pos="540"/>
        </w:tabs>
        <w:rPr>
          <w:b/>
        </w:rPr>
      </w:pPr>
      <w:r>
        <w:t>Indien de gebruiker en/of zijn vertegenwoordiger tevreden is over de geboden oplossing, dan wordt deze genoteerd in het betreffende signaalformulier en wordt het signaal als afgehandeld beschouwd</w:t>
      </w:r>
      <w:r w:rsidRPr="009828AA">
        <w:t xml:space="preserve">. Een schriftelijke bevestiging hiervan wordt per mail of per brief aan de klager bezorgd. </w:t>
      </w:r>
    </w:p>
    <w:p w14:paraId="4E741DD4" w14:textId="77777777" w:rsidR="009F4904" w:rsidRPr="009F4904" w:rsidRDefault="009F4904" w:rsidP="009F4904">
      <w:pPr>
        <w:pStyle w:val="Lijstalinea"/>
        <w:tabs>
          <w:tab w:val="left" w:pos="540"/>
        </w:tabs>
        <w:ind w:left="792"/>
        <w:rPr>
          <w:b/>
        </w:rPr>
      </w:pPr>
    </w:p>
    <w:p w14:paraId="49D4576F" w14:textId="77777777" w:rsidR="009F4904" w:rsidRPr="00F6204E" w:rsidRDefault="009F4904" w:rsidP="009F4904">
      <w:pPr>
        <w:pStyle w:val="Lijstalinea"/>
        <w:numPr>
          <w:ilvl w:val="1"/>
          <w:numId w:val="2"/>
        </w:numPr>
        <w:tabs>
          <w:tab w:val="left" w:pos="540"/>
        </w:tabs>
        <w:rPr>
          <w:b/>
        </w:rPr>
      </w:pPr>
      <w:r w:rsidRPr="00F6204E">
        <w:rPr>
          <w:b/>
        </w:rPr>
        <w:t>Indien niet tevreden over de geboden oplossing</w:t>
      </w:r>
    </w:p>
    <w:p w14:paraId="067205C1" w14:textId="77777777" w:rsidR="009F4904" w:rsidRPr="00F6204E" w:rsidRDefault="009F4904" w:rsidP="009F4904">
      <w:pPr>
        <w:tabs>
          <w:tab w:val="left" w:pos="540"/>
        </w:tabs>
        <w:ind w:left="360"/>
      </w:pPr>
    </w:p>
    <w:p w14:paraId="3B6388E3" w14:textId="0491FA40" w:rsidR="009F4904" w:rsidRPr="009F4904" w:rsidRDefault="009F4904" w:rsidP="00FD41D6">
      <w:pPr>
        <w:tabs>
          <w:tab w:val="left" w:pos="540"/>
        </w:tabs>
        <w:ind w:left="708"/>
        <w:rPr>
          <w:b/>
        </w:rPr>
      </w:pPr>
      <w:r w:rsidRPr="00F6204E">
        <w:t>Wanneer een gebruiker en/of zijn vertegenwoordiger geen afdoend antwoord gekregen heeft op zijn signaal kan hij/zij overgaan tot het formuleren van een klacht. We verwijzen hiervoor naar onze klachtenprocedure.</w:t>
      </w:r>
    </w:p>
    <w:p w14:paraId="471CCB4D" w14:textId="77777777" w:rsidR="00C87AFE" w:rsidRDefault="00C87AFE" w:rsidP="00C87AFE">
      <w:pPr>
        <w:tabs>
          <w:tab w:val="left" w:pos="540"/>
        </w:tabs>
        <w:ind w:left="360"/>
      </w:pPr>
    </w:p>
    <w:p w14:paraId="06790188" w14:textId="77777777" w:rsidR="00995D39" w:rsidRDefault="00995D39" w:rsidP="00995D39">
      <w:pPr>
        <w:pStyle w:val="Lijstalinea"/>
      </w:pPr>
    </w:p>
    <w:p w14:paraId="7832ED05" w14:textId="54BBDE90" w:rsidR="00463A7D" w:rsidRDefault="00995D39" w:rsidP="00463A7D">
      <w:pPr>
        <w:pStyle w:val="Lijstalinea"/>
        <w:numPr>
          <w:ilvl w:val="0"/>
          <w:numId w:val="2"/>
        </w:numPr>
        <w:tabs>
          <w:tab w:val="left" w:pos="540"/>
        </w:tabs>
        <w:rPr>
          <w:b/>
        </w:rPr>
      </w:pPr>
      <w:r w:rsidRPr="00995D39">
        <w:rPr>
          <w:b/>
        </w:rPr>
        <w:t>Verwerking</w:t>
      </w:r>
    </w:p>
    <w:p w14:paraId="46561CFE" w14:textId="77777777" w:rsidR="00463A7D" w:rsidRDefault="00463A7D" w:rsidP="00463A7D">
      <w:pPr>
        <w:pStyle w:val="Lijstalinea"/>
        <w:tabs>
          <w:tab w:val="left" w:pos="540"/>
        </w:tabs>
        <w:ind w:left="360"/>
        <w:rPr>
          <w:b/>
        </w:rPr>
      </w:pPr>
    </w:p>
    <w:p w14:paraId="7DD4924B" w14:textId="279E6787" w:rsidR="00463A7D" w:rsidRPr="00463A7D" w:rsidRDefault="001354EC" w:rsidP="00463A7D">
      <w:pPr>
        <w:pStyle w:val="Lijstalinea"/>
        <w:numPr>
          <w:ilvl w:val="1"/>
          <w:numId w:val="2"/>
        </w:numPr>
        <w:tabs>
          <w:tab w:val="left" w:pos="540"/>
        </w:tabs>
        <w:rPr>
          <w:b/>
        </w:rPr>
      </w:pPr>
      <w:r>
        <w:t xml:space="preserve">Registratie in het </w:t>
      </w:r>
      <w:r w:rsidR="00AD1A6E">
        <w:t>signalenregister</w:t>
      </w:r>
    </w:p>
    <w:p w14:paraId="523D4D2B" w14:textId="77777777" w:rsidR="00463A7D" w:rsidRDefault="00463A7D" w:rsidP="00463A7D">
      <w:pPr>
        <w:tabs>
          <w:tab w:val="left" w:pos="540"/>
        </w:tabs>
        <w:ind w:left="360"/>
      </w:pPr>
    </w:p>
    <w:p w14:paraId="0843E7B2" w14:textId="2724356E" w:rsidR="001354EC" w:rsidRPr="00463A7D" w:rsidRDefault="001354EC" w:rsidP="00FD41D6">
      <w:pPr>
        <w:tabs>
          <w:tab w:val="left" w:pos="540"/>
        </w:tabs>
        <w:ind w:left="708"/>
        <w:rPr>
          <w:b/>
        </w:rPr>
      </w:pPr>
      <w:r>
        <w:t>Het signaal wordt door de betrokken directeur, dit kan de Directeur Zorg of de Directeur Bedrijfsvoering zijn of in diens opdracht</w:t>
      </w:r>
      <w:r w:rsidR="00065B88">
        <w:t>,</w:t>
      </w:r>
      <w:r>
        <w:t xml:space="preserve"> geregistreerd in een </w:t>
      </w:r>
      <w:r w:rsidR="00AD1A6E">
        <w:t>signalenregister</w:t>
      </w:r>
      <w:r w:rsidRPr="00065B88">
        <w:t>.</w:t>
      </w:r>
      <w:r>
        <w:t xml:space="preserve"> Het </w:t>
      </w:r>
      <w:r w:rsidR="00AD1A6E">
        <w:t>signalenregister</w:t>
      </w:r>
      <w:r w:rsidR="00065B88">
        <w:t xml:space="preserve"> </w:t>
      </w:r>
      <w:r>
        <w:t>dient als basis voor een anoniem overzicht van de signalen waarvoor een oplossing moest worden gezocht of nog moet worden gezocht, in geval van nog te nemen preventieve en corrigerende maatregelen. Deze informatie wordt jaarlijks door de Coördinator Kwaliteit verwerkt tot een rapport dat mede als basis dient voor het nemen van preventieve en corrigerende maatregelen, voor de 5-jaarlijkse cyclus van de zelfevaluatie en het opstellen van de doelplannen. Het rapport is mede informatie voor de jaarlijkse beoordeling van het kwaliteitsgebeuren door het directieteam. Het betreft een jaarlijks rapport dat telkens in de loop van de maand juni wordt opgemaakt. Het jaarlijkse rapport zal worden geagendeerd op het Bestuur en de Gebruikersraad.</w:t>
      </w:r>
    </w:p>
    <w:p w14:paraId="301C5F72" w14:textId="77777777" w:rsidR="001354EC" w:rsidRDefault="001354EC" w:rsidP="001354EC">
      <w:pPr>
        <w:tabs>
          <w:tab w:val="left" w:pos="540"/>
        </w:tabs>
        <w:ind w:left="720"/>
      </w:pPr>
    </w:p>
    <w:p w14:paraId="4B8672B4" w14:textId="77777777" w:rsidR="001354EC" w:rsidRDefault="001354EC" w:rsidP="001354EC">
      <w:pPr>
        <w:tabs>
          <w:tab w:val="left" w:pos="540"/>
        </w:tabs>
        <w:rPr>
          <w:b/>
          <w:bCs/>
        </w:rPr>
      </w:pPr>
    </w:p>
    <w:p w14:paraId="73D3FACA" w14:textId="77777777" w:rsidR="005F38D3" w:rsidRPr="00544C25" w:rsidRDefault="005F38D3" w:rsidP="005F38D3">
      <w:pPr>
        <w:pStyle w:val="Plattetekst"/>
        <w:rPr>
          <w:rFonts w:cs="Arial"/>
          <w:b/>
          <w:i/>
          <w:szCs w:val="20"/>
        </w:rPr>
      </w:pPr>
      <w:r>
        <w:rPr>
          <w:b/>
          <w:i/>
        </w:rPr>
        <w:t>3</w:t>
      </w:r>
      <w:r w:rsidRPr="003F1E78">
        <w:rPr>
          <w:b/>
          <w:i/>
        </w:rPr>
        <w:t xml:space="preserve">. </w:t>
      </w:r>
      <w:r w:rsidRPr="003F1E78">
        <w:rPr>
          <w:rFonts w:cs="Arial"/>
          <w:b/>
          <w:i/>
          <w:szCs w:val="20"/>
        </w:rPr>
        <w:t>Formulieren</w:t>
      </w:r>
      <w:r w:rsidRPr="00544C25">
        <w:rPr>
          <w:rFonts w:cs="Arial"/>
          <w:b/>
          <w:i/>
          <w:szCs w:val="20"/>
        </w:rPr>
        <w:t>, werkinstructies, praktische documenten</w:t>
      </w:r>
    </w:p>
    <w:tbl>
      <w:tblPr>
        <w:tblW w:w="877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79"/>
      </w:tblGrid>
      <w:tr w:rsidR="005F38D3" w14:paraId="5C1512EE" w14:textId="77777777" w:rsidTr="0048227F">
        <w:tc>
          <w:tcPr>
            <w:tcW w:w="8779" w:type="dxa"/>
            <w:shd w:val="clear" w:color="auto" w:fill="E6E6E6"/>
          </w:tcPr>
          <w:p w14:paraId="264910C5" w14:textId="77777777" w:rsidR="005F38D3" w:rsidRDefault="005F38D3" w:rsidP="0048227F">
            <w:pPr>
              <w:jc w:val="center"/>
              <w:rPr>
                <w:b/>
              </w:rPr>
            </w:pPr>
            <w:r>
              <w:rPr>
                <w:b/>
              </w:rPr>
              <w:t>Beschrijving document</w:t>
            </w:r>
          </w:p>
        </w:tc>
      </w:tr>
      <w:tr w:rsidR="005F38D3" w14:paraId="7C895F13" w14:textId="77777777" w:rsidTr="0048227F">
        <w:tc>
          <w:tcPr>
            <w:tcW w:w="8779" w:type="dxa"/>
          </w:tcPr>
          <w:p w14:paraId="2F842B99" w14:textId="3C529655" w:rsidR="005F38D3" w:rsidRPr="00AD1A6E" w:rsidRDefault="005F38D3" w:rsidP="0048227F">
            <w:r w:rsidRPr="00AD1A6E">
              <w:t>Signaalformulier</w:t>
            </w:r>
          </w:p>
        </w:tc>
      </w:tr>
      <w:tr w:rsidR="005F38D3" w14:paraId="5DF32A62" w14:textId="77777777" w:rsidTr="0048227F">
        <w:tc>
          <w:tcPr>
            <w:tcW w:w="8779" w:type="dxa"/>
          </w:tcPr>
          <w:p w14:paraId="3D115B95" w14:textId="00C357B5" w:rsidR="005F38D3" w:rsidRPr="00AD1A6E" w:rsidRDefault="005F38D3" w:rsidP="0048227F">
            <w:r w:rsidRPr="00AD1A6E">
              <w:t>Signalenregister</w:t>
            </w:r>
          </w:p>
        </w:tc>
      </w:tr>
      <w:tr w:rsidR="005F38D3" w14:paraId="0ADB562A" w14:textId="77777777" w:rsidTr="0048227F">
        <w:tc>
          <w:tcPr>
            <w:tcW w:w="8779" w:type="dxa"/>
          </w:tcPr>
          <w:p w14:paraId="3DD0B5CD" w14:textId="77777777" w:rsidR="005F38D3" w:rsidRPr="00AD1A6E" w:rsidRDefault="005F38D3" w:rsidP="0048227F">
            <w:r w:rsidRPr="00AD1A6E">
              <w:t>Charter</w:t>
            </w:r>
          </w:p>
        </w:tc>
      </w:tr>
      <w:tr w:rsidR="005F38D3" w14:paraId="5FAEBE88" w14:textId="77777777" w:rsidTr="0048227F">
        <w:tc>
          <w:tcPr>
            <w:tcW w:w="8779" w:type="dxa"/>
          </w:tcPr>
          <w:p w14:paraId="1B8530D3" w14:textId="77777777" w:rsidR="005F38D3" w:rsidRPr="00AD1A6E" w:rsidRDefault="005F38D3" w:rsidP="0048227F">
            <w:r w:rsidRPr="00AD1A6E">
              <w:t>Toezichtsraad</w:t>
            </w:r>
          </w:p>
        </w:tc>
      </w:tr>
      <w:tr w:rsidR="005F38D3" w14:paraId="3C93B0EE" w14:textId="77777777" w:rsidTr="0048227F">
        <w:tc>
          <w:tcPr>
            <w:tcW w:w="8779" w:type="dxa"/>
          </w:tcPr>
          <w:p w14:paraId="2B24C483" w14:textId="77777777" w:rsidR="005F38D3" w:rsidRPr="00AD1A6E" w:rsidRDefault="005F38D3" w:rsidP="0048227F">
            <w:r w:rsidRPr="00AD1A6E">
              <w:t>Rapport signalen</w:t>
            </w:r>
          </w:p>
        </w:tc>
      </w:tr>
    </w:tbl>
    <w:p w14:paraId="67BDDCCD" w14:textId="77777777" w:rsidR="005F38D3" w:rsidRDefault="005F38D3" w:rsidP="005F38D3">
      <w:pPr>
        <w:pStyle w:val="Koptekst"/>
      </w:pPr>
    </w:p>
    <w:p w14:paraId="575DD90D" w14:textId="77777777" w:rsidR="00411A3A" w:rsidRDefault="00411A3A" w:rsidP="005F38D3">
      <w:pPr>
        <w:rPr>
          <w:rFonts w:cs="Arial"/>
          <w:b/>
          <w:szCs w:val="20"/>
        </w:rPr>
      </w:pPr>
    </w:p>
    <w:p w14:paraId="036E0349" w14:textId="77777777" w:rsidR="00411A3A" w:rsidRDefault="00411A3A" w:rsidP="005F38D3">
      <w:pPr>
        <w:rPr>
          <w:rFonts w:cs="Arial"/>
          <w:b/>
          <w:szCs w:val="20"/>
        </w:rPr>
      </w:pPr>
    </w:p>
    <w:p w14:paraId="79CC9CE1" w14:textId="1384E4F8" w:rsidR="005F38D3" w:rsidRPr="003F1E78" w:rsidRDefault="00411A3A" w:rsidP="005F38D3">
      <w:pPr>
        <w:rPr>
          <w:rFonts w:cs="Arial"/>
          <w:b/>
          <w:szCs w:val="20"/>
        </w:rPr>
      </w:pPr>
      <w:r>
        <w:rPr>
          <w:rFonts w:cs="Arial"/>
          <w:b/>
          <w:szCs w:val="20"/>
        </w:rPr>
        <w:lastRenderedPageBreak/>
        <w:t>4</w:t>
      </w:r>
      <w:bookmarkStart w:id="0" w:name="_GoBack"/>
      <w:bookmarkEnd w:id="0"/>
      <w:r w:rsidR="005F38D3">
        <w:rPr>
          <w:rFonts w:cs="Arial"/>
          <w:b/>
          <w:szCs w:val="20"/>
        </w:rPr>
        <w:t xml:space="preserve">. </w:t>
      </w:r>
      <w:r w:rsidR="005F38D3" w:rsidRPr="003F1E78">
        <w:rPr>
          <w:rFonts w:cs="Arial"/>
          <w:b/>
          <w:szCs w:val="20"/>
        </w:rPr>
        <w:t>Registraties en gegevensdocumenten</w:t>
      </w:r>
    </w:p>
    <w:tbl>
      <w:tblPr>
        <w:tblW w:w="877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16"/>
        <w:gridCol w:w="1767"/>
        <w:gridCol w:w="1596"/>
      </w:tblGrid>
      <w:tr w:rsidR="005F38D3" w:rsidRPr="003F1E78" w14:paraId="35FDB07E" w14:textId="77777777" w:rsidTr="0048227F">
        <w:tc>
          <w:tcPr>
            <w:tcW w:w="5416" w:type="dxa"/>
            <w:shd w:val="pct10" w:color="auto" w:fill="auto"/>
          </w:tcPr>
          <w:p w14:paraId="39AB5FF8" w14:textId="77777777" w:rsidR="005F38D3" w:rsidRPr="003F1E78" w:rsidRDefault="005F38D3" w:rsidP="0048227F">
            <w:pPr>
              <w:jc w:val="center"/>
              <w:rPr>
                <w:b/>
                <w:szCs w:val="20"/>
              </w:rPr>
            </w:pPr>
            <w:r w:rsidRPr="003F1E78">
              <w:rPr>
                <w:b/>
                <w:szCs w:val="20"/>
              </w:rPr>
              <w:t>Beschrijving document</w:t>
            </w:r>
          </w:p>
        </w:tc>
        <w:tc>
          <w:tcPr>
            <w:tcW w:w="1767" w:type="dxa"/>
            <w:shd w:val="pct10" w:color="auto" w:fill="auto"/>
          </w:tcPr>
          <w:p w14:paraId="7E8D8D39" w14:textId="77777777" w:rsidR="005F38D3" w:rsidRPr="003F1E78" w:rsidRDefault="005F38D3" w:rsidP="0048227F">
            <w:pPr>
              <w:jc w:val="center"/>
              <w:rPr>
                <w:b/>
                <w:szCs w:val="20"/>
              </w:rPr>
            </w:pPr>
            <w:r w:rsidRPr="003F1E78">
              <w:rPr>
                <w:b/>
                <w:szCs w:val="20"/>
              </w:rPr>
              <w:t>Wie</w:t>
            </w:r>
          </w:p>
        </w:tc>
        <w:tc>
          <w:tcPr>
            <w:tcW w:w="1596" w:type="dxa"/>
            <w:shd w:val="pct10" w:color="auto" w:fill="auto"/>
          </w:tcPr>
          <w:p w14:paraId="176FC5A3" w14:textId="77777777" w:rsidR="005F38D3" w:rsidRPr="003F1E78" w:rsidRDefault="005F38D3" w:rsidP="0048227F">
            <w:pPr>
              <w:jc w:val="center"/>
              <w:rPr>
                <w:b/>
                <w:szCs w:val="20"/>
              </w:rPr>
            </w:pPr>
            <w:r w:rsidRPr="003F1E78">
              <w:rPr>
                <w:b/>
                <w:szCs w:val="20"/>
              </w:rPr>
              <w:t>Bewaartermijn</w:t>
            </w:r>
          </w:p>
        </w:tc>
      </w:tr>
      <w:tr w:rsidR="005F38D3" w:rsidRPr="00AD1A6E" w14:paraId="0383214D" w14:textId="77777777" w:rsidTr="0048227F">
        <w:tc>
          <w:tcPr>
            <w:tcW w:w="5416" w:type="dxa"/>
          </w:tcPr>
          <w:p w14:paraId="6068A70A" w14:textId="33227D7A" w:rsidR="005F38D3" w:rsidRPr="00AD1A6E" w:rsidRDefault="005F38D3" w:rsidP="0048227F">
            <w:r w:rsidRPr="00AD1A6E">
              <w:t xml:space="preserve">Signaalformulier </w:t>
            </w:r>
          </w:p>
        </w:tc>
        <w:tc>
          <w:tcPr>
            <w:tcW w:w="1767" w:type="dxa"/>
          </w:tcPr>
          <w:p w14:paraId="29DD1F99" w14:textId="77777777" w:rsidR="005F38D3" w:rsidRPr="00AD1A6E" w:rsidRDefault="005F38D3" w:rsidP="0048227F">
            <w:r w:rsidRPr="00AD1A6E">
              <w:t>Directie</w:t>
            </w:r>
          </w:p>
        </w:tc>
        <w:tc>
          <w:tcPr>
            <w:tcW w:w="1596" w:type="dxa"/>
          </w:tcPr>
          <w:p w14:paraId="2311F8D1" w14:textId="77777777" w:rsidR="005F38D3" w:rsidRPr="00AD1A6E" w:rsidRDefault="005F38D3" w:rsidP="0048227F">
            <w:r w:rsidRPr="00AD1A6E">
              <w:t>5 jaar</w:t>
            </w:r>
          </w:p>
        </w:tc>
      </w:tr>
      <w:tr w:rsidR="005F38D3" w:rsidRPr="00AD1A6E" w14:paraId="203F7FFA" w14:textId="77777777" w:rsidTr="0048227F">
        <w:tc>
          <w:tcPr>
            <w:tcW w:w="5416" w:type="dxa"/>
          </w:tcPr>
          <w:p w14:paraId="58A1435D" w14:textId="77777777" w:rsidR="005F38D3" w:rsidRPr="00AD1A6E" w:rsidRDefault="005F38D3" w:rsidP="0048227F">
            <w:r w:rsidRPr="00AD1A6E">
              <w:t>Rapport signalen</w:t>
            </w:r>
          </w:p>
        </w:tc>
        <w:tc>
          <w:tcPr>
            <w:tcW w:w="1767" w:type="dxa"/>
          </w:tcPr>
          <w:p w14:paraId="3DA2300F" w14:textId="1AAF022E" w:rsidR="005F38D3" w:rsidRPr="00AD1A6E" w:rsidRDefault="005F38D3" w:rsidP="0048227F">
            <w:r w:rsidRPr="00AD1A6E">
              <w:t xml:space="preserve">Directeur </w:t>
            </w:r>
            <w:r w:rsidR="009E619E">
              <w:t>Zorg</w:t>
            </w:r>
          </w:p>
        </w:tc>
        <w:tc>
          <w:tcPr>
            <w:tcW w:w="1596" w:type="dxa"/>
          </w:tcPr>
          <w:p w14:paraId="121A9129" w14:textId="77777777" w:rsidR="005F38D3" w:rsidRPr="00AD1A6E" w:rsidRDefault="005F38D3" w:rsidP="0048227F">
            <w:r w:rsidRPr="00AD1A6E">
              <w:t>5 jaar</w:t>
            </w:r>
          </w:p>
        </w:tc>
      </w:tr>
      <w:tr w:rsidR="005F38D3" w:rsidRPr="00AD1A6E" w14:paraId="68FCD7B0" w14:textId="77777777" w:rsidTr="0048227F">
        <w:tc>
          <w:tcPr>
            <w:tcW w:w="5416" w:type="dxa"/>
          </w:tcPr>
          <w:p w14:paraId="3F1D687F" w14:textId="77777777" w:rsidR="005F38D3" w:rsidRPr="00AD1A6E" w:rsidRDefault="005F38D3" w:rsidP="0048227F">
            <w:r w:rsidRPr="00AD1A6E">
              <w:t>Signalenregister</w:t>
            </w:r>
          </w:p>
        </w:tc>
        <w:tc>
          <w:tcPr>
            <w:tcW w:w="1767" w:type="dxa"/>
          </w:tcPr>
          <w:p w14:paraId="663E9F55" w14:textId="71E32D59" w:rsidR="005F38D3" w:rsidRPr="00AD1A6E" w:rsidRDefault="005F38D3" w:rsidP="0048227F">
            <w:r w:rsidRPr="00AD1A6E">
              <w:t xml:space="preserve">Directeur </w:t>
            </w:r>
            <w:r w:rsidR="009E619E">
              <w:t>Zorg</w:t>
            </w:r>
          </w:p>
        </w:tc>
        <w:tc>
          <w:tcPr>
            <w:tcW w:w="1596" w:type="dxa"/>
          </w:tcPr>
          <w:p w14:paraId="0B737FDC" w14:textId="77777777" w:rsidR="005F38D3" w:rsidRPr="00AD1A6E" w:rsidRDefault="005F38D3" w:rsidP="0048227F">
            <w:r w:rsidRPr="00AD1A6E">
              <w:t>5 jaar</w:t>
            </w:r>
          </w:p>
        </w:tc>
      </w:tr>
    </w:tbl>
    <w:p w14:paraId="2C5207AE" w14:textId="77777777" w:rsidR="005F38D3" w:rsidRPr="00AD1A6E" w:rsidRDefault="005F38D3" w:rsidP="005F38D3"/>
    <w:p w14:paraId="61FD720E" w14:textId="77777777" w:rsidR="005F38D3" w:rsidRPr="00AD1A6E" w:rsidRDefault="005F38D3" w:rsidP="005F38D3">
      <w:pPr>
        <w:pStyle w:val="Kop4"/>
        <w:numPr>
          <w:ilvl w:val="3"/>
          <w:numId w:val="15"/>
        </w:numPr>
        <w:ind w:right="2094"/>
        <w:rPr>
          <w:u w:val="single"/>
        </w:rPr>
      </w:pPr>
      <w:r w:rsidRPr="00AD1A6E">
        <w:rPr>
          <w:u w:val="single"/>
        </w:rPr>
        <w:t>III. Procesgegevens omtrent het omgaan met dit document</w:t>
      </w:r>
    </w:p>
    <w:p w14:paraId="530D66BD" w14:textId="77777777" w:rsidR="005F38D3" w:rsidRPr="00AD1A6E" w:rsidRDefault="005F38D3" w:rsidP="005F38D3"/>
    <w:p w14:paraId="442B50D4" w14:textId="49CAF5EA" w:rsidR="005F38D3" w:rsidRPr="009E619E" w:rsidRDefault="005F38D3" w:rsidP="005F38D3">
      <w:r w:rsidRPr="009E619E">
        <w:t xml:space="preserve">Dit document is getoetst en goedgekeurd op </w:t>
      </w:r>
      <w:r w:rsidR="009E619E" w:rsidRPr="009E619E">
        <w:t>29 juni 2021</w:t>
      </w:r>
      <w:r w:rsidRPr="009E619E">
        <w:t xml:space="preserve">, door </w:t>
      </w:r>
      <w:r w:rsidR="009E619E" w:rsidRPr="009E619E">
        <w:t>de Gebruikersraad</w:t>
      </w:r>
      <w:r w:rsidRPr="009E619E">
        <w:t>.</w:t>
      </w:r>
    </w:p>
    <w:p w14:paraId="4CC8ABA2" w14:textId="77777777" w:rsidR="005F38D3" w:rsidRPr="009E619E" w:rsidRDefault="005F38D3" w:rsidP="005F38D3"/>
    <w:p w14:paraId="496D3ECB" w14:textId="77777777" w:rsidR="005F38D3" w:rsidRDefault="005F38D3" w:rsidP="005F38D3">
      <w:r w:rsidRPr="009E619E">
        <w:t>Naast de kopies aangegeven in de procedure ‘beheren en beheersen documenten van het</w:t>
      </w:r>
      <w:r w:rsidRPr="00AD1A6E">
        <w:t xml:space="preserve"> kwaliteitshandboek’ worden verder geen kopies voorzien.</w:t>
      </w:r>
    </w:p>
    <w:p w14:paraId="7F0EBC85" w14:textId="77777777" w:rsidR="005F38D3" w:rsidRDefault="005F38D3" w:rsidP="005F38D3"/>
    <w:p w14:paraId="73634528" w14:textId="77777777" w:rsidR="005F38D3" w:rsidRPr="00AD1A6E" w:rsidRDefault="005F38D3" w:rsidP="005F38D3">
      <w:pPr>
        <w:rPr>
          <w:lang w:val="nl-BE"/>
        </w:rPr>
      </w:pPr>
      <w:r>
        <w:rPr>
          <w:lang w:val="nl-BE"/>
        </w:rPr>
        <w:t xml:space="preserve">Dit document en zijn bijlagen </w:t>
      </w:r>
      <w:r w:rsidRPr="00AD1A6E">
        <w:rPr>
          <w:lang w:val="nl-BE"/>
        </w:rPr>
        <w:t>worden geïnformeerd aan:</w:t>
      </w:r>
    </w:p>
    <w:p w14:paraId="4260FFB3" w14:textId="77777777" w:rsidR="005F38D3" w:rsidRDefault="005F38D3" w:rsidP="005F38D3">
      <w:pPr>
        <w:numPr>
          <w:ilvl w:val="0"/>
          <w:numId w:val="16"/>
        </w:numPr>
        <w:rPr>
          <w:lang w:val="nl-BE"/>
        </w:rPr>
      </w:pPr>
      <w:r>
        <w:rPr>
          <w:lang w:val="nl-BE"/>
        </w:rPr>
        <w:t>Alle medewerkers via het kwaliteitshandboek</w:t>
      </w:r>
    </w:p>
    <w:p w14:paraId="1E3E4CB9" w14:textId="77777777" w:rsidR="005F38D3" w:rsidRDefault="005F38D3" w:rsidP="005F38D3">
      <w:pPr>
        <w:numPr>
          <w:ilvl w:val="0"/>
          <w:numId w:val="16"/>
        </w:numPr>
        <w:rPr>
          <w:lang w:val="nl-BE"/>
        </w:rPr>
      </w:pPr>
      <w:r>
        <w:rPr>
          <w:lang w:val="nl-BE"/>
        </w:rPr>
        <w:t xml:space="preserve">De gebruikers (ouders/wettelijke vertegenwoordigers) op collectieve wijze: </w:t>
      </w:r>
    </w:p>
    <w:p w14:paraId="57120EC0" w14:textId="77777777" w:rsidR="005F38D3" w:rsidRDefault="005F38D3" w:rsidP="005F38D3">
      <w:pPr>
        <w:numPr>
          <w:ilvl w:val="0"/>
          <w:numId w:val="16"/>
        </w:numPr>
        <w:rPr>
          <w:lang w:val="nl-BE"/>
        </w:rPr>
      </w:pPr>
      <w:r>
        <w:rPr>
          <w:lang w:val="nl-BE"/>
        </w:rPr>
        <w:t>De gebruikers (ouders/wettelijke vertegenwoordigers) op individuele wijze via het Charter</w:t>
      </w:r>
    </w:p>
    <w:p w14:paraId="6ACCC8C5" w14:textId="77777777" w:rsidR="005F38D3" w:rsidRDefault="005F38D3" w:rsidP="005F38D3">
      <w:pPr>
        <w:rPr>
          <w:lang w:val="nl-BE"/>
        </w:rPr>
      </w:pPr>
    </w:p>
    <w:p w14:paraId="4D3F126B" w14:textId="232E320C" w:rsidR="005F38D3" w:rsidRDefault="005F38D3" w:rsidP="005F38D3">
      <w:pPr>
        <w:rPr>
          <w:lang w:val="nl-BE"/>
        </w:rPr>
      </w:pPr>
      <w:r>
        <w:rPr>
          <w:lang w:val="nl-BE"/>
        </w:rPr>
        <w:t xml:space="preserve">De twee voorlaatste exemplaren van dit document </w:t>
      </w:r>
      <w:r w:rsidRPr="00AD1A6E">
        <w:rPr>
          <w:lang w:val="nl-BE"/>
        </w:rPr>
        <w:t xml:space="preserve">worden </w:t>
      </w:r>
      <w:r w:rsidRPr="00AD1A6E">
        <w:t>gearchiveerd</w:t>
      </w:r>
      <w:r w:rsidRPr="00AD1A6E">
        <w:rPr>
          <w:lang w:val="nl-BE"/>
        </w:rPr>
        <w:t xml:space="preserve"> door</w:t>
      </w:r>
      <w:r w:rsidR="00962A82">
        <w:rPr>
          <w:lang w:val="nl-BE"/>
        </w:rPr>
        <w:t xml:space="preserve"> </w:t>
      </w:r>
      <w:bookmarkStart w:id="1" w:name="_Hlk66960256"/>
      <w:r w:rsidR="00962A82">
        <w:rPr>
          <w:lang w:val="nl-BE"/>
        </w:rPr>
        <w:t>de</w:t>
      </w:r>
      <w:r>
        <w:rPr>
          <w:lang w:val="nl-BE"/>
        </w:rPr>
        <w:t xml:space="preserve"> </w:t>
      </w:r>
      <w:r w:rsidR="00236891">
        <w:rPr>
          <w:lang w:val="nl-BE"/>
        </w:rPr>
        <w:t>C</w:t>
      </w:r>
      <w:r>
        <w:rPr>
          <w:lang w:val="nl-BE"/>
        </w:rPr>
        <w:t>oördinator</w:t>
      </w:r>
      <w:r w:rsidR="00236891">
        <w:rPr>
          <w:lang w:val="nl-BE"/>
        </w:rPr>
        <w:t xml:space="preserve"> Kwaliteit</w:t>
      </w:r>
      <w:bookmarkEnd w:id="1"/>
      <w:r>
        <w:rPr>
          <w:lang w:val="nl-BE"/>
        </w:rPr>
        <w:t>.</w:t>
      </w:r>
    </w:p>
    <w:p w14:paraId="07B27F99" w14:textId="77777777" w:rsidR="005F38D3" w:rsidRDefault="005F38D3" w:rsidP="005F38D3">
      <w:pPr>
        <w:rPr>
          <w:b/>
          <w:u w:val="single"/>
        </w:rPr>
      </w:pPr>
    </w:p>
    <w:p w14:paraId="566D039D" w14:textId="77777777" w:rsidR="005F38D3" w:rsidRDefault="005F38D3"/>
    <w:p w14:paraId="7D5B7742" w14:textId="77777777" w:rsidR="00064E54" w:rsidRDefault="00064E54" w:rsidP="00001481"/>
    <w:p w14:paraId="7D5B7743" w14:textId="77777777" w:rsidR="00064E54" w:rsidRDefault="00064E54" w:rsidP="00001481"/>
    <w:sectPr w:rsidR="00064E54" w:rsidSect="00064E54">
      <w:headerReference w:type="default" r:id="rId14"/>
      <w:footerReference w:type="default" r:id="rId15"/>
      <w:headerReference w:type="first" r:id="rId16"/>
      <w:footerReference w:type="first" r:id="rId17"/>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F1840" w14:textId="77777777" w:rsidR="00E4486B" w:rsidRDefault="00E4486B" w:rsidP="00064E54">
      <w:r>
        <w:separator/>
      </w:r>
    </w:p>
  </w:endnote>
  <w:endnote w:type="continuationSeparator" w:id="0">
    <w:p w14:paraId="3B656F8D" w14:textId="77777777" w:rsidR="00E4486B" w:rsidRDefault="00E4486B" w:rsidP="0006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774C" w14:textId="53765E5F" w:rsidR="00E95A9A" w:rsidRPr="008A70D1" w:rsidRDefault="00E95A9A">
    <w:pPr>
      <w:pStyle w:val="Voettekst"/>
      <w:jc w:val="center"/>
      <w:rPr>
        <w:color w:val="808080" w:themeColor="background1" w:themeShade="80"/>
      </w:rPr>
    </w:pPr>
    <w:r w:rsidRPr="008A70D1">
      <w:rPr>
        <w:color w:val="808080" w:themeColor="background1" w:themeShade="80"/>
      </w:rPr>
      <w:t xml:space="preserve">p. </w:t>
    </w:r>
    <w:sdt>
      <w:sdtPr>
        <w:rPr>
          <w:color w:val="808080" w:themeColor="background1" w:themeShade="80"/>
        </w:rPr>
        <w:id w:val="477804258"/>
        <w:docPartObj>
          <w:docPartGallery w:val="Page Numbers (Bottom of Page)"/>
          <w:docPartUnique/>
        </w:docPartObj>
      </w:sdtPr>
      <w:sdtEndPr/>
      <w:sdtContent>
        <w:r w:rsidRPr="008A70D1">
          <w:rPr>
            <w:color w:val="808080" w:themeColor="background1" w:themeShade="80"/>
          </w:rPr>
          <w:fldChar w:fldCharType="begin"/>
        </w:r>
        <w:r w:rsidRPr="008A70D1">
          <w:rPr>
            <w:color w:val="808080" w:themeColor="background1" w:themeShade="80"/>
          </w:rPr>
          <w:instrText>PAGE   \* MERGEFORMAT</w:instrText>
        </w:r>
        <w:r w:rsidRPr="008A70D1">
          <w:rPr>
            <w:color w:val="808080" w:themeColor="background1" w:themeShade="80"/>
          </w:rPr>
          <w:fldChar w:fldCharType="separate"/>
        </w:r>
        <w:r w:rsidR="00411A3A">
          <w:rPr>
            <w:noProof/>
            <w:color w:val="808080" w:themeColor="background1" w:themeShade="80"/>
          </w:rPr>
          <w:t>3</w:t>
        </w:r>
        <w:r w:rsidRPr="008A70D1">
          <w:rPr>
            <w:color w:val="808080" w:themeColor="background1" w:themeShade="80"/>
          </w:rPr>
          <w:fldChar w:fldCharType="end"/>
        </w:r>
      </w:sdtContent>
    </w:sdt>
  </w:p>
  <w:p w14:paraId="7D5B774D" w14:textId="77777777" w:rsidR="00064E54" w:rsidRDefault="00064E54" w:rsidP="00E95A9A">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7752" w14:textId="0B06E53B" w:rsidR="00565306" w:rsidRPr="008A70D1" w:rsidRDefault="00565306">
    <w:pPr>
      <w:pStyle w:val="Voettekst"/>
      <w:jc w:val="center"/>
      <w:rPr>
        <w:color w:val="808080" w:themeColor="background1" w:themeShade="80"/>
      </w:rPr>
    </w:pPr>
    <w:r w:rsidRPr="008A70D1">
      <w:rPr>
        <w:color w:val="808080" w:themeColor="background1" w:themeShade="80"/>
      </w:rPr>
      <w:t xml:space="preserve">p. </w:t>
    </w:r>
    <w:sdt>
      <w:sdtPr>
        <w:rPr>
          <w:color w:val="808080" w:themeColor="background1" w:themeShade="80"/>
        </w:rPr>
        <w:id w:val="465785941"/>
        <w:docPartObj>
          <w:docPartGallery w:val="Page Numbers (Bottom of Page)"/>
          <w:docPartUnique/>
        </w:docPartObj>
      </w:sdtPr>
      <w:sdtEndPr/>
      <w:sdtContent>
        <w:r w:rsidRPr="008A70D1">
          <w:rPr>
            <w:color w:val="808080" w:themeColor="background1" w:themeShade="80"/>
          </w:rPr>
          <w:fldChar w:fldCharType="begin"/>
        </w:r>
        <w:r w:rsidRPr="008A70D1">
          <w:rPr>
            <w:color w:val="808080" w:themeColor="background1" w:themeShade="80"/>
          </w:rPr>
          <w:instrText>PAGE   \* MERGEFORMAT</w:instrText>
        </w:r>
        <w:r w:rsidRPr="008A70D1">
          <w:rPr>
            <w:color w:val="808080" w:themeColor="background1" w:themeShade="80"/>
          </w:rPr>
          <w:fldChar w:fldCharType="separate"/>
        </w:r>
        <w:r w:rsidR="00411A3A">
          <w:rPr>
            <w:noProof/>
            <w:color w:val="808080" w:themeColor="background1" w:themeShade="80"/>
          </w:rPr>
          <w:t>1</w:t>
        </w:r>
        <w:r w:rsidRPr="008A70D1">
          <w:rPr>
            <w:color w:val="808080" w:themeColor="background1" w:themeShade="80"/>
          </w:rPr>
          <w:fldChar w:fldCharType="end"/>
        </w:r>
      </w:sdtContent>
    </w:sdt>
  </w:p>
  <w:p w14:paraId="7D5B7753" w14:textId="77777777" w:rsidR="00565306" w:rsidRDefault="00565306" w:rsidP="00565306">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4B9A1" w14:textId="77777777" w:rsidR="00E4486B" w:rsidRDefault="00E4486B" w:rsidP="00064E54">
      <w:r>
        <w:separator/>
      </w:r>
    </w:p>
  </w:footnote>
  <w:footnote w:type="continuationSeparator" w:id="0">
    <w:p w14:paraId="066AE2F4" w14:textId="77777777" w:rsidR="00E4486B" w:rsidRDefault="00E4486B" w:rsidP="00064E54">
      <w:r>
        <w:continuationSeparator/>
      </w:r>
    </w:p>
  </w:footnote>
  <w:footnote w:id="1">
    <w:p w14:paraId="7FEB3881" w14:textId="77777777" w:rsidR="001354EC" w:rsidRDefault="001354EC" w:rsidP="001354EC">
      <w:pPr>
        <w:tabs>
          <w:tab w:val="num" w:pos="142"/>
        </w:tabs>
      </w:pPr>
      <w:r>
        <w:rPr>
          <w:rStyle w:val="Voetnootmarkering"/>
        </w:rPr>
        <w:footnoteRef/>
      </w:r>
      <w:r>
        <w:t xml:space="preserve"> gebruiker : de persoon met een handicap die een beroep doet op rechtstreeks toegankelijke hulp of niet rechtstreeks toegankelijke zorg en ondersteuning van een voorziening</w:t>
      </w:r>
    </w:p>
    <w:p w14:paraId="7DE3BA40" w14:textId="77777777" w:rsidR="001354EC" w:rsidRDefault="001354EC" w:rsidP="001354EC">
      <w:pPr>
        <w:pStyle w:val="Voetnoottekst"/>
        <w:rPr>
          <w:lang w:val="nl-BE"/>
        </w:rPr>
      </w:pPr>
      <w:r>
        <w:t>vertegenwoordiger : de persoon die de gebruiker vertegenwoordigt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7748" w14:textId="77777777" w:rsidR="00064E54" w:rsidRDefault="008A70D1" w:rsidP="00064E54">
    <w:pPr>
      <w:pStyle w:val="Koptekst"/>
      <w:jc w:val="right"/>
    </w:pPr>
    <w:r>
      <w:rPr>
        <w:noProof/>
        <w:lang w:val="nl-BE" w:eastAsia="nl-BE"/>
      </w:rPr>
      <mc:AlternateContent>
        <mc:Choice Requires="wps">
          <w:drawing>
            <wp:anchor distT="0" distB="0" distL="114300" distR="114300" simplePos="0" relativeHeight="251663360" behindDoc="0" locked="0" layoutInCell="1" allowOverlap="1" wp14:anchorId="7D5B7754" wp14:editId="7D5B7755">
              <wp:simplePos x="0" y="0"/>
              <wp:positionH relativeFrom="column">
                <wp:posOffset>-124384</wp:posOffset>
              </wp:positionH>
              <wp:positionV relativeFrom="paragraph">
                <wp:posOffset>-3353</wp:posOffset>
              </wp:positionV>
              <wp:extent cx="3906317" cy="370052"/>
              <wp:effectExtent l="0" t="0" r="0" b="0"/>
              <wp:wrapNone/>
              <wp:docPr id="2" name="Tekstvak 2"/>
              <wp:cNvGraphicFramePr/>
              <a:graphic xmlns:a="http://schemas.openxmlformats.org/drawingml/2006/main">
                <a:graphicData uri="http://schemas.microsoft.com/office/word/2010/wordprocessingShape">
                  <wps:wsp>
                    <wps:cNvSpPr txBox="1"/>
                    <wps:spPr>
                      <a:xfrm>
                        <a:off x="0" y="0"/>
                        <a:ext cx="3906317" cy="3700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5B775E" w14:textId="77777777" w:rsidR="008A70D1" w:rsidRDefault="008A70D1" w:rsidP="008A7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5B7754" id="_x0000_t202" coordsize="21600,21600" o:spt="202" path="m,l,21600r21600,l21600,xe">
              <v:stroke joinstyle="miter"/>
              <v:path gradientshapeok="t" o:connecttype="rect"/>
            </v:shapetype>
            <v:shape id="Tekstvak 2" o:spid="_x0000_s1026" type="#_x0000_t202" style="position:absolute;left:0;text-align:left;margin-left:-9.8pt;margin-top:-.25pt;width:307.6pt;height:29.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" fillcolor="white [3201]" stroked="f" strokeweight=".5pt">
              <v:textbox>
                <w:txbxContent>
                  <w:p w14:paraId="7D5B775E" w14:textId="77777777" w:rsidR="008A70D1" w:rsidRDefault="008A70D1" w:rsidP="008A70D1"/>
                </w:txbxContent>
              </v:textbox>
            </v:shape>
          </w:pict>
        </mc:Fallback>
      </mc:AlternateContent>
    </w:r>
    <w:r>
      <w:rPr>
        <w:noProof/>
        <w:lang w:val="nl-BE" w:eastAsia="nl-BE"/>
      </w:rPr>
      <w:drawing>
        <wp:inline distT="0" distB="0" distL="0" distR="0" wp14:anchorId="7D5B7756" wp14:editId="7D5B7757">
          <wp:extent cx="2088436" cy="275327"/>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i_logo.JPG"/>
                  <pic:cNvPicPr/>
                </pic:nvPicPr>
                <pic:blipFill>
                  <a:blip r:embed="rId1">
                    <a:extLst>
                      <a:ext uri="{28A0092B-C50C-407E-A947-70E740481C1C}">
                        <a14:useLocalDpi xmlns:a14="http://schemas.microsoft.com/office/drawing/2010/main" val="0"/>
                      </a:ext>
                    </a:extLst>
                  </a:blip>
                  <a:stretch>
                    <a:fillRect/>
                  </a:stretch>
                </pic:blipFill>
                <pic:spPr>
                  <a:xfrm>
                    <a:off x="0" y="0"/>
                    <a:ext cx="2088436" cy="275327"/>
                  </a:xfrm>
                  <a:prstGeom prst="rect">
                    <a:avLst/>
                  </a:prstGeom>
                </pic:spPr>
              </pic:pic>
            </a:graphicData>
          </a:graphic>
        </wp:inline>
      </w:drawing>
    </w:r>
  </w:p>
  <w:p w14:paraId="7D5B7749" w14:textId="77777777" w:rsidR="00064E54" w:rsidRDefault="00064E54" w:rsidP="00064E54">
    <w:pPr>
      <w:pStyle w:val="Koptekst"/>
      <w:jc w:val="right"/>
    </w:pPr>
  </w:p>
  <w:p w14:paraId="7D5B774A" w14:textId="77777777" w:rsidR="00064E54" w:rsidRDefault="00064E54" w:rsidP="00064E54">
    <w:pPr>
      <w:pStyle w:val="Koptekst"/>
      <w:jc w:val="right"/>
    </w:pPr>
  </w:p>
  <w:p w14:paraId="7D5B774B" w14:textId="77777777" w:rsidR="00064E54" w:rsidRDefault="00064E54" w:rsidP="00064E54">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B774E" w14:textId="77777777" w:rsidR="00064E54" w:rsidRDefault="008A70D1" w:rsidP="00064E54">
    <w:pPr>
      <w:pStyle w:val="Koptekst"/>
      <w:jc w:val="right"/>
    </w:pPr>
    <w:r>
      <w:rPr>
        <w:noProof/>
        <w:lang w:val="nl-BE" w:eastAsia="nl-BE"/>
      </w:rPr>
      <mc:AlternateContent>
        <mc:Choice Requires="wps">
          <w:drawing>
            <wp:anchor distT="0" distB="0" distL="114300" distR="114300" simplePos="0" relativeHeight="251661312" behindDoc="0" locked="0" layoutInCell="1" allowOverlap="1" wp14:anchorId="7D5B7758" wp14:editId="7D5B7759">
              <wp:simplePos x="0" y="0"/>
              <wp:positionH relativeFrom="column">
                <wp:posOffset>1133475</wp:posOffset>
              </wp:positionH>
              <wp:positionV relativeFrom="paragraph">
                <wp:posOffset>11938</wp:posOffset>
              </wp:positionV>
              <wp:extent cx="2501798" cy="370052"/>
              <wp:effectExtent l="0" t="0" r="0" b="0"/>
              <wp:wrapNone/>
              <wp:docPr id="1" name="Tekstvak 1"/>
              <wp:cNvGraphicFramePr/>
              <a:graphic xmlns:a="http://schemas.openxmlformats.org/drawingml/2006/main">
                <a:graphicData uri="http://schemas.microsoft.com/office/word/2010/wordprocessingShape">
                  <wps:wsp>
                    <wps:cNvSpPr txBox="1"/>
                    <wps:spPr>
                      <a:xfrm>
                        <a:off x="0" y="0"/>
                        <a:ext cx="2501798" cy="3700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5B775F" w14:textId="77777777" w:rsidR="008A70D1" w:rsidRDefault="008A7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5B7758" id="_x0000_t202" coordsize="21600,21600" o:spt="202" path="m,l,21600r21600,l21600,xe">
              <v:stroke joinstyle="miter"/>
              <v:path gradientshapeok="t" o:connecttype="rect"/>
            </v:shapetype>
            <v:shape id="Tekstvak 1" o:spid="_x0000_s1027" type="#_x0000_t202" style="position:absolute;left:0;text-align:left;margin-left:89.25pt;margin-top:.95pt;width:197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" fillcolor="white [3201]" stroked="f" strokeweight=".5pt">
              <v:textbox>
                <w:txbxContent>
                  <w:p w14:paraId="7D5B775F" w14:textId="77777777" w:rsidR="008A70D1" w:rsidRDefault="008A70D1"/>
                </w:txbxContent>
              </v:textbox>
            </v:shape>
          </w:pict>
        </mc:Fallback>
      </mc:AlternateContent>
    </w:r>
    <w:r w:rsidR="00064E54">
      <w:rPr>
        <w:noProof/>
        <w:lang w:val="nl-BE" w:eastAsia="nl-BE"/>
      </w:rPr>
      <w:drawing>
        <wp:anchor distT="0" distB="0" distL="114300" distR="114300" simplePos="0" relativeHeight="251660288" behindDoc="0" locked="0" layoutInCell="1" allowOverlap="1" wp14:anchorId="7D5B775A" wp14:editId="7D5B775B">
          <wp:simplePos x="0" y="0"/>
          <wp:positionH relativeFrom="column">
            <wp:posOffset>-358851</wp:posOffset>
          </wp:positionH>
          <wp:positionV relativeFrom="paragraph">
            <wp:posOffset>-140970</wp:posOffset>
          </wp:positionV>
          <wp:extent cx="1306195" cy="1611630"/>
          <wp:effectExtent l="0" t="0" r="8255" b="7620"/>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isstijl ico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195" cy="1611630"/>
                  </a:xfrm>
                  <a:prstGeom prst="rect">
                    <a:avLst/>
                  </a:prstGeom>
                </pic:spPr>
              </pic:pic>
            </a:graphicData>
          </a:graphic>
          <wp14:sizeRelH relativeFrom="margin">
            <wp14:pctWidth>0</wp14:pctWidth>
          </wp14:sizeRelH>
          <wp14:sizeRelV relativeFrom="margin">
            <wp14:pctHeight>0</wp14:pctHeight>
          </wp14:sizeRelV>
        </wp:anchor>
      </w:drawing>
    </w:r>
    <w:r w:rsidR="00064E54">
      <w:rPr>
        <w:noProof/>
        <w:lang w:val="nl-BE" w:eastAsia="nl-BE"/>
      </w:rPr>
      <w:drawing>
        <wp:inline distT="0" distB="0" distL="0" distR="0" wp14:anchorId="7D5B775C" wp14:editId="7D5B775D">
          <wp:extent cx="2088436" cy="275327"/>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i_logo.JPG"/>
                  <pic:cNvPicPr/>
                </pic:nvPicPr>
                <pic:blipFill>
                  <a:blip r:embed="rId2">
                    <a:extLst>
                      <a:ext uri="{28A0092B-C50C-407E-A947-70E740481C1C}">
                        <a14:useLocalDpi xmlns:a14="http://schemas.microsoft.com/office/drawing/2010/main" val="0"/>
                      </a:ext>
                    </a:extLst>
                  </a:blip>
                  <a:stretch>
                    <a:fillRect/>
                  </a:stretch>
                </pic:blipFill>
                <pic:spPr>
                  <a:xfrm>
                    <a:off x="0" y="0"/>
                    <a:ext cx="2088436" cy="275327"/>
                  </a:xfrm>
                  <a:prstGeom prst="rect">
                    <a:avLst/>
                  </a:prstGeom>
                </pic:spPr>
              </pic:pic>
            </a:graphicData>
          </a:graphic>
        </wp:inline>
      </w:drawing>
    </w:r>
  </w:p>
  <w:p w14:paraId="7D5B774F" w14:textId="77777777" w:rsidR="00064E54" w:rsidRDefault="00064E54" w:rsidP="00064E54">
    <w:pPr>
      <w:pStyle w:val="Koptekst"/>
      <w:jc w:val="right"/>
    </w:pPr>
  </w:p>
  <w:p w14:paraId="7D5B7750" w14:textId="77777777" w:rsidR="00064E54" w:rsidRDefault="00064E54" w:rsidP="00064E54">
    <w:pPr>
      <w:pStyle w:val="Koptekst"/>
      <w:jc w:val="right"/>
    </w:pPr>
  </w:p>
  <w:p w14:paraId="7D5B7751" w14:textId="77777777" w:rsidR="00064E54" w:rsidRDefault="00064E54" w:rsidP="00064E54">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F7F34"/>
    <w:multiLevelType w:val="hybridMultilevel"/>
    <w:tmpl w:val="75B883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D3B15D5"/>
    <w:multiLevelType w:val="multilevel"/>
    <w:tmpl w:val="92B0EF68"/>
    <w:lvl w:ilvl="0">
      <w:start w:val="1"/>
      <w:numFmt w:val="decimal"/>
      <w:pStyle w:val="Kop1"/>
      <w:lvlText w:val="%1"/>
      <w:lvlJc w:val="left"/>
      <w:pPr>
        <w:tabs>
          <w:tab w:val="num" w:pos="851"/>
        </w:tabs>
        <w:ind w:left="851" w:hanging="851"/>
      </w:pPr>
      <w:rPr>
        <w:b/>
        <w:i w:val="0"/>
        <w:sz w:val="28"/>
      </w:rPr>
    </w:lvl>
    <w:lvl w:ilvl="1">
      <w:start w:val="1"/>
      <w:numFmt w:val="decimal"/>
      <w:pStyle w:val="Kop2"/>
      <w:lvlText w:val="%1.%2"/>
      <w:lvlJc w:val="left"/>
      <w:pPr>
        <w:tabs>
          <w:tab w:val="num" w:pos="851"/>
        </w:tabs>
        <w:ind w:left="851" w:hanging="851"/>
      </w:pPr>
      <w:rPr>
        <w:rFonts w:ascii="Times New Roman" w:hAnsi="Times New Roman" w:cs="Times New Roman" w:hint="default"/>
        <w:b/>
        <w:i w:val="0"/>
        <w:sz w:val="24"/>
      </w:rPr>
    </w:lvl>
    <w:lvl w:ilvl="2">
      <w:start w:val="1"/>
      <w:numFmt w:val="decimal"/>
      <w:pStyle w:val="Kop3"/>
      <w:lvlText w:val="%1.%2.%3"/>
      <w:lvlJc w:val="left"/>
      <w:pPr>
        <w:tabs>
          <w:tab w:val="num" w:pos="851"/>
        </w:tabs>
        <w:ind w:left="851" w:hanging="851"/>
      </w:pPr>
      <w:rPr>
        <w:b/>
        <w:i/>
        <w:sz w:val="24"/>
      </w:r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2" w15:restartNumberingAfterBreak="0">
    <w:nsid w:val="207567EA"/>
    <w:multiLevelType w:val="multilevel"/>
    <w:tmpl w:val="743453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89D4F07"/>
    <w:multiLevelType w:val="multilevel"/>
    <w:tmpl w:val="29002F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C9713E"/>
    <w:multiLevelType w:val="hybridMultilevel"/>
    <w:tmpl w:val="4FAABD5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33894777"/>
    <w:multiLevelType w:val="multilevel"/>
    <w:tmpl w:val="743453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3EC7465"/>
    <w:multiLevelType w:val="hybridMultilevel"/>
    <w:tmpl w:val="C3F8B874"/>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7" w15:restartNumberingAfterBreak="0">
    <w:nsid w:val="496E4D12"/>
    <w:multiLevelType w:val="multilevel"/>
    <w:tmpl w:val="BDA8457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C9C1E47"/>
    <w:multiLevelType w:val="singleLevel"/>
    <w:tmpl w:val="77E64E20"/>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646423D4"/>
    <w:multiLevelType w:val="hybridMultilevel"/>
    <w:tmpl w:val="7700B37A"/>
    <w:lvl w:ilvl="0" w:tplc="4BEAB9A4">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C1C4B1B"/>
    <w:multiLevelType w:val="multilevel"/>
    <w:tmpl w:val="6A141326"/>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70054B8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C033AD"/>
    <w:multiLevelType w:val="hybridMultilevel"/>
    <w:tmpl w:val="9F0AE3F2"/>
    <w:lvl w:ilvl="0" w:tplc="08130001">
      <w:start w:val="1"/>
      <w:numFmt w:val="bullet"/>
      <w:lvlText w:val=""/>
      <w:lvlJc w:val="left"/>
      <w:pPr>
        <w:ind w:left="1068" w:hanging="360"/>
      </w:pPr>
      <w:rPr>
        <w:rFonts w:ascii="Symbol" w:hAnsi="Symbol" w:hint="default"/>
      </w:rPr>
    </w:lvl>
    <w:lvl w:ilvl="1" w:tplc="08130019">
      <w:start w:val="1"/>
      <w:numFmt w:val="lowerLetter"/>
      <w:lvlText w:val="%2."/>
      <w:lvlJc w:val="left"/>
      <w:pPr>
        <w:ind w:left="1788" w:hanging="360"/>
      </w:pPr>
    </w:lvl>
    <w:lvl w:ilvl="2" w:tplc="0813001B">
      <w:start w:val="1"/>
      <w:numFmt w:val="lowerRoman"/>
      <w:lvlText w:val="%3."/>
      <w:lvlJc w:val="right"/>
      <w:pPr>
        <w:ind w:left="2508" w:hanging="180"/>
      </w:pPr>
    </w:lvl>
    <w:lvl w:ilvl="3" w:tplc="0813000F">
      <w:start w:val="1"/>
      <w:numFmt w:val="decimal"/>
      <w:lvlText w:val="%4."/>
      <w:lvlJc w:val="left"/>
      <w:pPr>
        <w:ind w:left="3228" w:hanging="360"/>
      </w:pPr>
    </w:lvl>
    <w:lvl w:ilvl="4" w:tplc="08130019">
      <w:start w:val="1"/>
      <w:numFmt w:val="lowerLetter"/>
      <w:lvlText w:val="%5."/>
      <w:lvlJc w:val="left"/>
      <w:pPr>
        <w:ind w:left="3948" w:hanging="360"/>
      </w:pPr>
    </w:lvl>
    <w:lvl w:ilvl="5" w:tplc="0813001B">
      <w:start w:val="1"/>
      <w:numFmt w:val="lowerRoman"/>
      <w:lvlText w:val="%6."/>
      <w:lvlJc w:val="right"/>
      <w:pPr>
        <w:ind w:left="4668" w:hanging="180"/>
      </w:pPr>
    </w:lvl>
    <w:lvl w:ilvl="6" w:tplc="0813000F">
      <w:start w:val="1"/>
      <w:numFmt w:val="decimal"/>
      <w:lvlText w:val="%7."/>
      <w:lvlJc w:val="left"/>
      <w:pPr>
        <w:ind w:left="5388" w:hanging="360"/>
      </w:pPr>
    </w:lvl>
    <w:lvl w:ilvl="7" w:tplc="08130019">
      <w:start w:val="1"/>
      <w:numFmt w:val="lowerLetter"/>
      <w:lvlText w:val="%8."/>
      <w:lvlJc w:val="left"/>
      <w:pPr>
        <w:ind w:left="6108" w:hanging="360"/>
      </w:pPr>
    </w:lvl>
    <w:lvl w:ilvl="8" w:tplc="0813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6"/>
  </w:num>
  <w:num w:numId="9">
    <w:abstractNumId w:val="0"/>
  </w:num>
  <w:num w:numId="10">
    <w:abstractNumId w:val="5"/>
  </w:num>
  <w:num w:numId="11">
    <w:abstractNumId w:val="9"/>
  </w:num>
  <w:num w:numId="12">
    <w:abstractNumId w:val="7"/>
  </w:num>
  <w:num w:numId="13">
    <w:abstractNumId w:val="10"/>
  </w:num>
  <w:num w:numId="14">
    <w:abstractNumId w:val="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69"/>
    <w:rsid w:val="00001481"/>
    <w:rsid w:val="0001245D"/>
    <w:rsid w:val="0004033B"/>
    <w:rsid w:val="00064E54"/>
    <w:rsid w:val="00065B88"/>
    <w:rsid w:val="001354EC"/>
    <w:rsid w:val="00236891"/>
    <w:rsid w:val="00280BAB"/>
    <w:rsid w:val="002F5022"/>
    <w:rsid w:val="003554F5"/>
    <w:rsid w:val="003B3884"/>
    <w:rsid w:val="003C1F57"/>
    <w:rsid w:val="003D1C0F"/>
    <w:rsid w:val="00411A3A"/>
    <w:rsid w:val="00463A7D"/>
    <w:rsid w:val="00472FB3"/>
    <w:rsid w:val="004F2EDB"/>
    <w:rsid w:val="004F4670"/>
    <w:rsid w:val="0055127E"/>
    <w:rsid w:val="00565306"/>
    <w:rsid w:val="005674CA"/>
    <w:rsid w:val="00570F74"/>
    <w:rsid w:val="005D6869"/>
    <w:rsid w:val="005F38D3"/>
    <w:rsid w:val="005F5EEA"/>
    <w:rsid w:val="00636EE7"/>
    <w:rsid w:val="00660285"/>
    <w:rsid w:val="007208BE"/>
    <w:rsid w:val="0072313F"/>
    <w:rsid w:val="007936D8"/>
    <w:rsid w:val="008775B3"/>
    <w:rsid w:val="008A70D1"/>
    <w:rsid w:val="00916AB7"/>
    <w:rsid w:val="00937CE6"/>
    <w:rsid w:val="00962A82"/>
    <w:rsid w:val="00965881"/>
    <w:rsid w:val="0096697F"/>
    <w:rsid w:val="009828AA"/>
    <w:rsid w:val="00995D39"/>
    <w:rsid w:val="009B4830"/>
    <w:rsid w:val="009C4923"/>
    <w:rsid w:val="009E619E"/>
    <w:rsid w:val="009F4904"/>
    <w:rsid w:val="00A01964"/>
    <w:rsid w:val="00A40F5D"/>
    <w:rsid w:val="00AC5A69"/>
    <w:rsid w:val="00AD1A6E"/>
    <w:rsid w:val="00B450D1"/>
    <w:rsid w:val="00B870FC"/>
    <w:rsid w:val="00BA1261"/>
    <w:rsid w:val="00C60DBA"/>
    <w:rsid w:val="00C87AFE"/>
    <w:rsid w:val="00CC4F6B"/>
    <w:rsid w:val="00CD324E"/>
    <w:rsid w:val="00CD719D"/>
    <w:rsid w:val="00CE7F72"/>
    <w:rsid w:val="00D40C42"/>
    <w:rsid w:val="00DB1750"/>
    <w:rsid w:val="00E4486B"/>
    <w:rsid w:val="00E95A9A"/>
    <w:rsid w:val="00F6204E"/>
    <w:rsid w:val="00F8759E"/>
    <w:rsid w:val="00FD210B"/>
    <w:rsid w:val="00FD41D6"/>
    <w:rsid w:val="00FD51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5B773F"/>
  <w15:chartTrackingRefBased/>
  <w15:docId w15:val="{93F9993B-A187-48D6-8928-0B4925FA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54EC"/>
    <w:pPr>
      <w:spacing w:after="0" w:line="240" w:lineRule="auto"/>
    </w:pPr>
    <w:rPr>
      <w:rFonts w:ascii="Arial" w:eastAsia="Times New Roman" w:hAnsi="Arial" w:cs="Times New Roman"/>
      <w:sz w:val="20"/>
      <w:szCs w:val="24"/>
      <w:lang w:val="nl-NL" w:eastAsia="nl-NL"/>
    </w:rPr>
  </w:style>
  <w:style w:type="paragraph" w:styleId="Kop1">
    <w:name w:val="heading 1"/>
    <w:basedOn w:val="Standaard"/>
    <w:next w:val="Standaard"/>
    <w:link w:val="Kop1Char"/>
    <w:qFormat/>
    <w:rsid w:val="001354EC"/>
    <w:pPr>
      <w:keepNext/>
      <w:numPr>
        <w:numId w:val="1"/>
      </w:numPr>
      <w:spacing w:before="240" w:after="60"/>
      <w:outlineLvl w:val="0"/>
    </w:pPr>
    <w:rPr>
      <w:rFonts w:cs="Arial"/>
      <w:b/>
      <w:bCs/>
      <w:kern w:val="32"/>
      <w:sz w:val="24"/>
      <w:szCs w:val="32"/>
    </w:rPr>
  </w:style>
  <w:style w:type="paragraph" w:styleId="Kop2">
    <w:name w:val="heading 2"/>
    <w:basedOn w:val="Standaard"/>
    <w:next w:val="Standaard"/>
    <w:link w:val="Kop2Char"/>
    <w:unhideWhenUsed/>
    <w:qFormat/>
    <w:rsid w:val="001354EC"/>
    <w:pPr>
      <w:keepNext/>
      <w:numPr>
        <w:ilvl w:val="1"/>
        <w:numId w:val="1"/>
      </w:numPr>
      <w:spacing w:before="240" w:after="60"/>
      <w:outlineLvl w:val="1"/>
    </w:pPr>
    <w:rPr>
      <w:rFonts w:cs="Arial"/>
      <w:b/>
      <w:bCs/>
      <w:iCs/>
      <w:szCs w:val="28"/>
    </w:rPr>
  </w:style>
  <w:style w:type="paragraph" w:styleId="Kop3">
    <w:name w:val="heading 3"/>
    <w:basedOn w:val="Standaard"/>
    <w:next w:val="Standaard"/>
    <w:link w:val="Kop3Char"/>
    <w:unhideWhenUsed/>
    <w:qFormat/>
    <w:rsid w:val="001354EC"/>
    <w:pPr>
      <w:keepNext/>
      <w:numPr>
        <w:ilvl w:val="2"/>
        <w:numId w:val="1"/>
      </w:numPr>
      <w:spacing w:before="240" w:after="60"/>
      <w:outlineLvl w:val="2"/>
    </w:pPr>
    <w:rPr>
      <w:rFonts w:cs="Arial"/>
      <w:b/>
      <w:bCs/>
      <w:i/>
      <w:szCs w:val="26"/>
    </w:rPr>
  </w:style>
  <w:style w:type="paragraph" w:styleId="Kop4">
    <w:name w:val="heading 4"/>
    <w:basedOn w:val="Standaard"/>
    <w:next w:val="Standaard"/>
    <w:link w:val="Kop4Char"/>
    <w:unhideWhenUsed/>
    <w:qFormat/>
    <w:rsid w:val="001354EC"/>
    <w:pPr>
      <w:keepNext/>
      <w:numPr>
        <w:ilvl w:val="3"/>
        <w:numId w:val="1"/>
      </w:numPr>
      <w:spacing w:before="240" w:after="60"/>
      <w:outlineLvl w:val="3"/>
    </w:pPr>
    <w:rPr>
      <w:bCs/>
      <w:i/>
      <w:szCs w:val="28"/>
    </w:rPr>
  </w:style>
  <w:style w:type="paragraph" w:styleId="Kop5">
    <w:name w:val="heading 5"/>
    <w:basedOn w:val="Standaard"/>
    <w:next w:val="Standaard"/>
    <w:link w:val="Kop5Char"/>
    <w:unhideWhenUsed/>
    <w:qFormat/>
    <w:rsid w:val="001354EC"/>
    <w:pPr>
      <w:numPr>
        <w:ilvl w:val="4"/>
        <w:numId w:val="1"/>
      </w:numPr>
      <w:spacing w:before="240" w:after="60"/>
      <w:outlineLvl w:val="4"/>
    </w:pPr>
    <w:rPr>
      <w:b/>
      <w:bCs/>
      <w:i/>
      <w:iCs/>
      <w:sz w:val="26"/>
      <w:szCs w:val="26"/>
    </w:rPr>
  </w:style>
  <w:style w:type="paragraph" w:styleId="Kop6">
    <w:name w:val="heading 6"/>
    <w:basedOn w:val="Standaard"/>
    <w:next w:val="Standaard"/>
    <w:link w:val="Kop6Char"/>
    <w:unhideWhenUsed/>
    <w:qFormat/>
    <w:rsid w:val="001354EC"/>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link w:val="Kop7Char"/>
    <w:unhideWhenUsed/>
    <w:qFormat/>
    <w:rsid w:val="001354EC"/>
    <w:pPr>
      <w:numPr>
        <w:ilvl w:val="6"/>
        <w:numId w:val="1"/>
      </w:numPr>
      <w:spacing w:before="240" w:after="60"/>
      <w:outlineLvl w:val="6"/>
    </w:pPr>
    <w:rPr>
      <w:rFonts w:ascii="Times New Roman" w:hAnsi="Times New Roman"/>
      <w:sz w:val="24"/>
    </w:rPr>
  </w:style>
  <w:style w:type="paragraph" w:styleId="Kop8">
    <w:name w:val="heading 8"/>
    <w:basedOn w:val="Standaard"/>
    <w:next w:val="Standaard"/>
    <w:link w:val="Kop8Char"/>
    <w:unhideWhenUsed/>
    <w:qFormat/>
    <w:rsid w:val="001354EC"/>
    <w:pPr>
      <w:numPr>
        <w:ilvl w:val="7"/>
        <w:numId w:val="1"/>
      </w:numPr>
      <w:spacing w:before="240" w:after="60"/>
      <w:outlineLvl w:val="7"/>
    </w:pPr>
    <w:rPr>
      <w:rFonts w:ascii="Times New Roman" w:hAnsi="Times New Roman"/>
      <w:i/>
      <w:iCs/>
      <w:sz w:val="24"/>
    </w:rPr>
  </w:style>
  <w:style w:type="paragraph" w:styleId="Kop9">
    <w:name w:val="heading 9"/>
    <w:basedOn w:val="Standaard"/>
    <w:next w:val="Standaard"/>
    <w:link w:val="Kop9Char"/>
    <w:unhideWhenUsed/>
    <w:qFormat/>
    <w:rsid w:val="001354EC"/>
    <w:pPr>
      <w:numPr>
        <w:ilvl w:val="8"/>
        <w:numId w:val="1"/>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064E54"/>
    <w:pPr>
      <w:tabs>
        <w:tab w:val="center" w:pos="4536"/>
        <w:tab w:val="right" w:pos="9072"/>
      </w:tabs>
    </w:pPr>
  </w:style>
  <w:style w:type="character" w:customStyle="1" w:styleId="KoptekstChar">
    <w:name w:val="Koptekst Char"/>
    <w:basedOn w:val="Standaardalinea-lettertype"/>
    <w:link w:val="Koptekst"/>
    <w:rsid w:val="00064E54"/>
  </w:style>
  <w:style w:type="paragraph" w:styleId="Voettekst">
    <w:name w:val="footer"/>
    <w:basedOn w:val="Standaard"/>
    <w:link w:val="VoettekstChar"/>
    <w:uiPriority w:val="99"/>
    <w:unhideWhenUsed/>
    <w:rsid w:val="00064E54"/>
    <w:pPr>
      <w:tabs>
        <w:tab w:val="center" w:pos="4536"/>
        <w:tab w:val="right" w:pos="9072"/>
      </w:tabs>
    </w:pPr>
  </w:style>
  <w:style w:type="character" w:customStyle="1" w:styleId="VoettekstChar">
    <w:name w:val="Voettekst Char"/>
    <w:basedOn w:val="Standaardalinea-lettertype"/>
    <w:link w:val="Voettekst"/>
    <w:uiPriority w:val="99"/>
    <w:rsid w:val="00064E54"/>
  </w:style>
  <w:style w:type="paragraph" w:customStyle="1" w:styleId="NoParagraphStyle">
    <w:name w:val="[No Paragraph Style]"/>
    <w:rsid w:val="002F502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Kop1Char">
    <w:name w:val="Kop 1 Char"/>
    <w:basedOn w:val="Standaardalinea-lettertype"/>
    <w:link w:val="Kop1"/>
    <w:rsid w:val="001354EC"/>
    <w:rPr>
      <w:rFonts w:ascii="Arial" w:eastAsia="Times New Roman" w:hAnsi="Arial" w:cs="Arial"/>
      <w:b/>
      <w:bCs/>
      <w:kern w:val="32"/>
      <w:sz w:val="24"/>
      <w:szCs w:val="32"/>
      <w:lang w:val="nl-NL" w:eastAsia="nl-NL"/>
    </w:rPr>
  </w:style>
  <w:style w:type="character" w:customStyle="1" w:styleId="Kop2Char">
    <w:name w:val="Kop 2 Char"/>
    <w:basedOn w:val="Standaardalinea-lettertype"/>
    <w:link w:val="Kop2"/>
    <w:semiHidden/>
    <w:rsid w:val="001354EC"/>
    <w:rPr>
      <w:rFonts w:ascii="Arial" w:eastAsia="Times New Roman" w:hAnsi="Arial" w:cs="Arial"/>
      <w:b/>
      <w:bCs/>
      <w:iCs/>
      <w:sz w:val="20"/>
      <w:szCs w:val="28"/>
      <w:lang w:val="nl-NL" w:eastAsia="nl-NL"/>
    </w:rPr>
  </w:style>
  <w:style w:type="character" w:customStyle="1" w:styleId="Kop3Char">
    <w:name w:val="Kop 3 Char"/>
    <w:basedOn w:val="Standaardalinea-lettertype"/>
    <w:link w:val="Kop3"/>
    <w:semiHidden/>
    <w:rsid w:val="001354EC"/>
    <w:rPr>
      <w:rFonts w:ascii="Arial" w:eastAsia="Times New Roman" w:hAnsi="Arial" w:cs="Arial"/>
      <w:b/>
      <w:bCs/>
      <w:i/>
      <w:sz w:val="20"/>
      <w:szCs w:val="26"/>
      <w:lang w:val="nl-NL" w:eastAsia="nl-NL"/>
    </w:rPr>
  </w:style>
  <w:style w:type="character" w:customStyle="1" w:styleId="Kop4Char">
    <w:name w:val="Kop 4 Char"/>
    <w:basedOn w:val="Standaardalinea-lettertype"/>
    <w:link w:val="Kop4"/>
    <w:semiHidden/>
    <w:rsid w:val="001354EC"/>
    <w:rPr>
      <w:rFonts w:ascii="Arial" w:eastAsia="Times New Roman" w:hAnsi="Arial" w:cs="Times New Roman"/>
      <w:bCs/>
      <w:i/>
      <w:sz w:val="20"/>
      <w:szCs w:val="28"/>
      <w:lang w:val="nl-NL" w:eastAsia="nl-NL"/>
    </w:rPr>
  </w:style>
  <w:style w:type="character" w:customStyle="1" w:styleId="Kop5Char">
    <w:name w:val="Kop 5 Char"/>
    <w:basedOn w:val="Standaardalinea-lettertype"/>
    <w:link w:val="Kop5"/>
    <w:semiHidden/>
    <w:rsid w:val="001354EC"/>
    <w:rPr>
      <w:rFonts w:ascii="Arial" w:eastAsia="Times New Roman" w:hAnsi="Arial" w:cs="Times New Roman"/>
      <w:b/>
      <w:bCs/>
      <w:i/>
      <w:iCs/>
      <w:sz w:val="26"/>
      <w:szCs w:val="26"/>
      <w:lang w:val="nl-NL" w:eastAsia="nl-NL"/>
    </w:rPr>
  </w:style>
  <w:style w:type="character" w:customStyle="1" w:styleId="Kop6Char">
    <w:name w:val="Kop 6 Char"/>
    <w:basedOn w:val="Standaardalinea-lettertype"/>
    <w:link w:val="Kop6"/>
    <w:semiHidden/>
    <w:rsid w:val="001354EC"/>
    <w:rPr>
      <w:rFonts w:ascii="Times New Roman" w:eastAsia="Times New Roman" w:hAnsi="Times New Roman" w:cs="Times New Roman"/>
      <w:b/>
      <w:bCs/>
      <w:lang w:val="nl-NL" w:eastAsia="nl-NL"/>
    </w:rPr>
  </w:style>
  <w:style w:type="character" w:customStyle="1" w:styleId="Kop7Char">
    <w:name w:val="Kop 7 Char"/>
    <w:basedOn w:val="Standaardalinea-lettertype"/>
    <w:link w:val="Kop7"/>
    <w:semiHidden/>
    <w:rsid w:val="001354EC"/>
    <w:rPr>
      <w:rFonts w:ascii="Times New Roman" w:eastAsia="Times New Roman" w:hAnsi="Times New Roman" w:cs="Times New Roman"/>
      <w:sz w:val="24"/>
      <w:szCs w:val="24"/>
      <w:lang w:val="nl-NL" w:eastAsia="nl-NL"/>
    </w:rPr>
  </w:style>
  <w:style w:type="character" w:customStyle="1" w:styleId="Kop8Char">
    <w:name w:val="Kop 8 Char"/>
    <w:basedOn w:val="Standaardalinea-lettertype"/>
    <w:link w:val="Kop8"/>
    <w:semiHidden/>
    <w:rsid w:val="001354EC"/>
    <w:rPr>
      <w:rFonts w:ascii="Times New Roman" w:eastAsia="Times New Roman" w:hAnsi="Times New Roman" w:cs="Times New Roman"/>
      <w:i/>
      <w:iCs/>
      <w:sz w:val="24"/>
      <w:szCs w:val="24"/>
      <w:lang w:val="nl-NL" w:eastAsia="nl-NL"/>
    </w:rPr>
  </w:style>
  <w:style w:type="character" w:customStyle="1" w:styleId="Kop9Char">
    <w:name w:val="Kop 9 Char"/>
    <w:basedOn w:val="Standaardalinea-lettertype"/>
    <w:link w:val="Kop9"/>
    <w:semiHidden/>
    <w:rsid w:val="001354EC"/>
    <w:rPr>
      <w:rFonts w:ascii="Arial" w:eastAsia="Times New Roman" w:hAnsi="Arial" w:cs="Arial"/>
      <w:lang w:val="nl-NL" w:eastAsia="nl-NL"/>
    </w:rPr>
  </w:style>
  <w:style w:type="character" w:styleId="Hyperlink">
    <w:name w:val="Hyperlink"/>
    <w:unhideWhenUsed/>
    <w:rsid w:val="001354EC"/>
    <w:rPr>
      <w:color w:val="0000FF"/>
      <w:u w:val="single"/>
    </w:rPr>
  </w:style>
  <w:style w:type="paragraph" w:styleId="Voetnoottekst">
    <w:name w:val="footnote text"/>
    <w:basedOn w:val="Standaard"/>
    <w:link w:val="VoetnoottekstChar"/>
    <w:semiHidden/>
    <w:unhideWhenUsed/>
    <w:rsid w:val="001354EC"/>
    <w:rPr>
      <w:szCs w:val="20"/>
    </w:rPr>
  </w:style>
  <w:style w:type="character" w:customStyle="1" w:styleId="VoetnoottekstChar">
    <w:name w:val="Voetnoottekst Char"/>
    <w:basedOn w:val="Standaardalinea-lettertype"/>
    <w:link w:val="Voetnoottekst"/>
    <w:semiHidden/>
    <w:rsid w:val="001354EC"/>
    <w:rPr>
      <w:rFonts w:ascii="Arial" w:eastAsia="Times New Roman" w:hAnsi="Arial" w:cs="Times New Roman"/>
      <w:sz w:val="20"/>
      <w:szCs w:val="20"/>
      <w:lang w:val="nl-NL" w:eastAsia="nl-NL"/>
    </w:rPr>
  </w:style>
  <w:style w:type="paragraph" w:styleId="Lijstalinea">
    <w:name w:val="List Paragraph"/>
    <w:basedOn w:val="Standaard"/>
    <w:uiPriority w:val="34"/>
    <w:qFormat/>
    <w:rsid w:val="001354EC"/>
    <w:pPr>
      <w:ind w:left="708"/>
    </w:pPr>
  </w:style>
  <w:style w:type="character" w:styleId="Voetnootmarkering">
    <w:name w:val="footnote reference"/>
    <w:semiHidden/>
    <w:unhideWhenUsed/>
    <w:rsid w:val="001354EC"/>
    <w:rPr>
      <w:vertAlign w:val="superscript"/>
    </w:rPr>
  </w:style>
  <w:style w:type="character" w:customStyle="1" w:styleId="xbe">
    <w:name w:val="_xbe"/>
    <w:rsid w:val="001354EC"/>
  </w:style>
  <w:style w:type="paragraph" w:styleId="Plattetekst">
    <w:name w:val="Body Text"/>
    <w:basedOn w:val="Standaard"/>
    <w:link w:val="PlattetekstChar"/>
    <w:rsid w:val="005F38D3"/>
    <w:rPr>
      <w:u w:val="single"/>
    </w:rPr>
  </w:style>
  <w:style w:type="character" w:customStyle="1" w:styleId="PlattetekstChar">
    <w:name w:val="Platte tekst Char"/>
    <w:basedOn w:val="Standaardalinea-lettertype"/>
    <w:link w:val="Plattetekst"/>
    <w:rsid w:val="005F38D3"/>
    <w:rPr>
      <w:rFonts w:ascii="Arial" w:eastAsia="Times New Roman" w:hAnsi="Arial" w:cs="Times New Roman"/>
      <w:sz w:val="20"/>
      <w:szCs w:val="24"/>
      <w:u w:val="single"/>
      <w:lang w:val="nl-NL" w:eastAsia="nl-NL"/>
    </w:rPr>
  </w:style>
  <w:style w:type="character" w:styleId="Verwijzingopmerking">
    <w:name w:val="annotation reference"/>
    <w:basedOn w:val="Standaardalinea-lettertype"/>
    <w:uiPriority w:val="99"/>
    <w:semiHidden/>
    <w:unhideWhenUsed/>
    <w:rsid w:val="007936D8"/>
    <w:rPr>
      <w:sz w:val="16"/>
      <w:szCs w:val="16"/>
    </w:rPr>
  </w:style>
  <w:style w:type="paragraph" w:styleId="Tekstopmerking">
    <w:name w:val="annotation text"/>
    <w:basedOn w:val="Standaard"/>
    <w:link w:val="TekstopmerkingChar"/>
    <w:uiPriority w:val="99"/>
    <w:semiHidden/>
    <w:unhideWhenUsed/>
    <w:rsid w:val="007936D8"/>
    <w:rPr>
      <w:szCs w:val="20"/>
    </w:rPr>
  </w:style>
  <w:style w:type="character" w:customStyle="1" w:styleId="TekstopmerkingChar">
    <w:name w:val="Tekst opmerking Char"/>
    <w:basedOn w:val="Standaardalinea-lettertype"/>
    <w:link w:val="Tekstopmerking"/>
    <w:uiPriority w:val="99"/>
    <w:semiHidden/>
    <w:rsid w:val="007936D8"/>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7936D8"/>
    <w:rPr>
      <w:b/>
      <w:bCs/>
    </w:rPr>
  </w:style>
  <w:style w:type="character" w:customStyle="1" w:styleId="OnderwerpvanopmerkingChar">
    <w:name w:val="Onderwerp van opmerking Char"/>
    <w:basedOn w:val="TekstopmerkingChar"/>
    <w:link w:val="Onderwerpvanopmerking"/>
    <w:uiPriority w:val="99"/>
    <w:semiHidden/>
    <w:rsid w:val="007936D8"/>
    <w:rPr>
      <w:rFonts w:ascii="Arial" w:eastAsia="Times New Roman" w:hAnsi="Arial" w:cs="Times New Roman"/>
      <w:b/>
      <w:bCs/>
      <w:sz w:val="20"/>
      <w:szCs w:val="20"/>
      <w:lang w:val="nl-NL" w:eastAsia="nl-NL"/>
    </w:rPr>
  </w:style>
  <w:style w:type="paragraph" w:styleId="Ballontekst">
    <w:name w:val="Balloon Text"/>
    <w:basedOn w:val="Standaard"/>
    <w:link w:val="BallontekstChar"/>
    <w:uiPriority w:val="99"/>
    <w:semiHidden/>
    <w:unhideWhenUsed/>
    <w:rsid w:val="007936D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36D8"/>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gnalen@mpi-oosterlo.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gnalen@mpi-oosterlo.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pi-oosterlo.be/wie-zijn-wij/waar-staan-we-voor/kwaliteit/kwaliteitshandboe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pi-oosterlo.be/wie-zijn-wij/waar-staan-we-voor/kwaliteit/kwaliteitshandboe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BAB259FE7F9E428AD2E8B90C44F429" ma:contentTypeVersion="1" ma:contentTypeDescription="Een nieuw document maken." ma:contentTypeScope="" ma:versionID="a4be7eb7c58d30f6bc2deca26e875e9c">
  <xsd:schema xmlns:xsd="http://www.w3.org/2001/XMLSchema" xmlns:p="http://schemas.microsoft.com/office/2006/metadata/properties" xmlns:ns1="http://schemas.microsoft.com/sharepoint/v3" targetNamespace="http://schemas.microsoft.com/office/2006/metadata/properties" ma:root="true" ma:fieldsID="006e98299f7278f1b16452afcf7c56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47EFF40-D725-4921-A08C-B20E101A1B34}">
  <ds:schemaRefs>
    <ds:schemaRef ds:uri="http://schemas.microsoft.com/sharepoint/v3/contenttype/forms"/>
  </ds:schemaRefs>
</ds:datastoreItem>
</file>

<file path=customXml/itemProps2.xml><?xml version="1.0" encoding="utf-8"?>
<ds:datastoreItem xmlns:ds="http://schemas.openxmlformats.org/officeDocument/2006/customXml" ds:itemID="{064D6766-6E00-439E-A9C2-96078244A34C}">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792960E-42D7-4F15-A015-2B559CAEC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7426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MPI Oosterlo vzw</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Keustermans</dc:creator>
  <cp:keywords/>
  <dc:description/>
  <cp:lastModifiedBy>Bart Verhoeven</cp:lastModifiedBy>
  <cp:revision>2</cp:revision>
  <dcterms:created xsi:type="dcterms:W3CDTF">2021-06-16T10:24:00Z</dcterms:created>
  <dcterms:modified xsi:type="dcterms:W3CDTF">2021-06-16T10:24:00Z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0x010100B5BAB259FE7F9E428AD2E8B90C44F429</vt:lpwstr>
  </property>
</Properties>
</file>